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2C" w:rsidRPr="00DE52C1" w:rsidRDefault="00297D2C" w:rsidP="00297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BE076E" wp14:editId="6C2FE571">
            <wp:extent cx="1036320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D2C" w:rsidRPr="00DE52C1" w:rsidRDefault="00297D2C" w:rsidP="00297D2C">
      <w:pPr>
        <w:framePr w:wrap="notBeside" w:vAnchor="text" w:hAnchor="text" w:xAlign="center" w:y="1"/>
        <w:spacing w:after="0" w:line="240" w:lineRule="auto"/>
        <w:jc w:val="center"/>
        <w:rPr>
          <w:sz w:val="2"/>
          <w:szCs w:val="2"/>
        </w:rPr>
      </w:pPr>
    </w:p>
    <w:p w:rsidR="00297D2C" w:rsidRPr="00DE52C1" w:rsidRDefault="00297D2C" w:rsidP="00297D2C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E52C1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:rsidR="00297D2C" w:rsidRPr="00DE52C1" w:rsidRDefault="00297D2C" w:rsidP="00297D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297D2C" w:rsidRPr="00DE52C1" w:rsidRDefault="00297D2C" w:rsidP="00297D2C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DE52C1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:rsidR="00297D2C" w:rsidRPr="00DE52C1" w:rsidRDefault="00297D2C" w:rsidP="00297D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297D2C" w:rsidRPr="00DE52C1" w:rsidRDefault="00297D2C" w:rsidP="00297D2C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297D2C" w:rsidRPr="00DE52C1" w:rsidRDefault="00256BE7" w:rsidP="00297D2C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97D2C" w:rsidRPr="00DE52C1" w:rsidRDefault="00297D2C" w:rsidP="00297D2C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D2C" w:rsidRPr="00DE52C1" w:rsidRDefault="008A05D9" w:rsidP="00297D2C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5D9">
        <w:rPr>
          <w:rFonts w:ascii="Times New Roman" w:hAnsi="Times New Roman" w:cs="Times New Roman"/>
          <w:b/>
          <w:sz w:val="24"/>
          <w:szCs w:val="24"/>
        </w:rPr>
        <w:t>ПРОЕКТ</w:t>
      </w:r>
      <w:r w:rsidR="00297D2C" w:rsidRPr="008A05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7D2C" w:rsidRPr="00DE5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97D2C" w:rsidRPr="00DE5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</w:t>
      </w:r>
    </w:p>
    <w:p w:rsidR="00297D2C" w:rsidRPr="00DE52C1" w:rsidRDefault="00297D2C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F59" w:rsidRDefault="00297D2C" w:rsidP="00FB671F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52C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BB4C30">
        <w:rPr>
          <w:rFonts w:ascii="Times New Roman" w:hAnsi="Times New Roman" w:cs="Times New Roman"/>
          <w:b/>
          <w:sz w:val="24"/>
          <w:szCs w:val="24"/>
        </w:rPr>
        <w:t xml:space="preserve">Порядка </w:t>
      </w:r>
      <w:r w:rsidR="001748B1">
        <w:rPr>
          <w:rFonts w:ascii="Times New Roman" w:hAnsi="Times New Roman" w:cs="Times New Roman"/>
          <w:b/>
          <w:sz w:val="24"/>
          <w:szCs w:val="24"/>
        </w:rPr>
        <w:t>учета бюджетных и денежных обязательств</w:t>
      </w:r>
    </w:p>
    <w:p w:rsidR="00A40F59" w:rsidRDefault="009E1FE2" w:rsidP="00FB671F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получателей средств бюджета</w:t>
      </w:r>
      <w:r w:rsidR="00E8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F59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</w:t>
      </w:r>
    </w:p>
    <w:p w:rsidR="00FB671F" w:rsidRPr="00DE52C1" w:rsidRDefault="00A40F59" w:rsidP="00FB671F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</w:t>
      </w:r>
      <w:r w:rsidR="00E8168C">
        <w:rPr>
          <w:rFonts w:ascii="Times New Roman" w:hAnsi="Times New Roman" w:cs="Times New Roman"/>
          <w:b/>
          <w:sz w:val="24"/>
          <w:szCs w:val="24"/>
        </w:rPr>
        <w:t>-Петербурга муниципальный округ</w:t>
      </w:r>
      <w:r w:rsidR="00E35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Дворцовый округ</w:t>
      </w:r>
    </w:p>
    <w:p w:rsidR="00297D2C" w:rsidRPr="00DE52C1" w:rsidRDefault="00297D2C" w:rsidP="00297D2C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168C" w:rsidRPr="00592970" w:rsidRDefault="00B83773" w:rsidP="00E8168C">
      <w:pPr>
        <w:ind w:right="23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EE1D96">
        <w:rPr>
          <w:rFonts w:ascii="Times New Roman" w:hAnsi="Times New Roman" w:cs="Times New Roman"/>
          <w:sz w:val="24"/>
          <w:szCs w:val="24"/>
        </w:rPr>
        <w:t>219</w:t>
      </w:r>
      <w:r w:rsidR="00A40F5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руководствуясь</w:t>
      </w:r>
      <w:r w:rsidR="0098667C">
        <w:rPr>
          <w:rFonts w:ascii="Times New Roman" w:hAnsi="Times New Roman" w:cs="Times New Roman"/>
          <w:sz w:val="24"/>
          <w:szCs w:val="24"/>
        </w:rPr>
        <w:t xml:space="preserve"> Федеральным законом от 06.10.2013 г. № 131-ФЗ «Об общих принципах организации местного самоуправления в Российской Федерации (с изменениями и дополнениями)</w:t>
      </w:r>
      <w:r w:rsidR="00E8168C">
        <w:rPr>
          <w:rFonts w:ascii="Times New Roman" w:hAnsi="Times New Roman" w:cs="Times New Roman"/>
          <w:sz w:val="24"/>
          <w:szCs w:val="24"/>
        </w:rPr>
        <w:t xml:space="preserve"> </w:t>
      </w:r>
      <w:r w:rsidR="00E8168C" w:rsidRPr="00E8168C">
        <w:rPr>
          <w:rFonts w:ascii="Times New Roman" w:eastAsia="Calibri" w:hAnsi="Times New Roman" w:cs="Times New Roman"/>
          <w:sz w:val="24"/>
          <w:szCs w:val="24"/>
        </w:rPr>
        <w:t>местная администрация внутригородского муниципального образования Санкт-Петербурга муниципальный округ Дворцовый округ</w:t>
      </w:r>
    </w:p>
    <w:p w:rsidR="00297D2C" w:rsidRDefault="0098667C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67C" w:rsidRPr="00DE52C1" w:rsidRDefault="0098667C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D2C" w:rsidRPr="00DE52C1" w:rsidRDefault="00E8168C" w:rsidP="00297D2C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97D2C" w:rsidRPr="00DE52C1" w:rsidRDefault="00297D2C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D2C" w:rsidRPr="00DE52C1" w:rsidRDefault="00297D2C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2C1">
        <w:rPr>
          <w:rFonts w:ascii="Times New Roman" w:hAnsi="Times New Roman" w:cs="Times New Roman"/>
          <w:sz w:val="24"/>
          <w:szCs w:val="24"/>
        </w:rPr>
        <w:t xml:space="preserve">1. </w:t>
      </w:r>
      <w:r w:rsidR="00EE1D96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="009D395C">
        <w:rPr>
          <w:rFonts w:ascii="Times New Roman" w:hAnsi="Times New Roman" w:cs="Times New Roman"/>
          <w:sz w:val="24"/>
          <w:szCs w:val="24"/>
        </w:rPr>
        <w:t>учета бюджетных и денежных обязательств получателей средств бюджета внутригородского муниципального образования Санкт-Петербурга муниципальный округ Дворцовый окр</w:t>
      </w:r>
      <w:r w:rsidR="004E3142">
        <w:rPr>
          <w:rFonts w:ascii="Times New Roman" w:hAnsi="Times New Roman" w:cs="Times New Roman"/>
          <w:sz w:val="24"/>
          <w:szCs w:val="24"/>
        </w:rPr>
        <w:t>уг</w:t>
      </w:r>
      <w:r w:rsidR="0098667C">
        <w:rPr>
          <w:rFonts w:ascii="Times New Roman" w:hAnsi="Times New Roman" w:cs="Times New Roman"/>
          <w:sz w:val="24"/>
          <w:szCs w:val="24"/>
        </w:rPr>
        <w:t>.</w:t>
      </w:r>
      <w:r w:rsidRPr="00DE5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D6E" w:rsidRDefault="001B7D6E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A1B" w:rsidRPr="00DE52C1" w:rsidRDefault="004E3142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5A1B">
        <w:rPr>
          <w:rFonts w:ascii="Times New Roman" w:hAnsi="Times New Roman" w:cs="Times New Roman"/>
          <w:sz w:val="24"/>
          <w:szCs w:val="24"/>
        </w:rPr>
        <w:t xml:space="preserve">. </w:t>
      </w:r>
      <w:r w:rsidR="006F5BA5">
        <w:rPr>
          <w:rFonts w:ascii="Times New Roman" w:hAnsi="Times New Roman" w:cs="Times New Roman"/>
          <w:sz w:val="24"/>
          <w:szCs w:val="24"/>
        </w:rPr>
        <w:t xml:space="preserve"> </w:t>
      </w:r>
      <w:r w:rsidR="00C85A1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B7D6E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E24FBD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опубликования(обнародования)</w:t>
      </w:r>
      <w:r w:rsidR="00C85A1B">
        <w:rPr>
          <w:rFonts w:ascii="Times New Roman" w:hAnsi="Times New Roman" w:cs="Times New Roman"/>
          <w:sz w:val="24"/>
          <w:szCs w:val="24"/>
        </w:rPr>
        <w:t>.</w:t>
      </w:r>
    </w:p>
    <w:p w:rsidR="006F5BA5" w:rsidRDefault="006F5BA5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D2C" w:rsidRDefault="00480582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7D2C" w:rsidRPr="00DE52C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F33A05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главного бухгалтера местной администрации</w:t>
      </w:r>
      <w:r w:rsidR="00297D2C" w:rsidRPr="00DE52C1">
        <w:rPr>
          <w:rFonts w:ascii="Times New Roman" w:hAnsi="Times New Roman" w:cs="Times New Roman"/>
          <w:sz w:val="24"/>
          <w:szCs w:val="24"/>
        </w:rPr>
        <w:t>.</w:t>
      </w:r>
    </w:p>
    <w:p w:rsidR="00C85A1B" w:rsidRDefault="00C85A1B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D66" w:rsidRDefault="005B3D66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D66" w:rsidRDefault="005B3D66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D66" w:rsidRDefault="005B3D66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D66" w:rsidRDefault="001A1DA7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spellStart"/>
      <w:r w:rsidR="006F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="006F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</w:t>
      </w:r>
      <w:r w:rsidR="005B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5B3D66" w:rsidRPr="00DE5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</w:t>
      </w:r>
      <w:r w:rsidR="006F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5B3D66" w:rsidRPr="00DE5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5B3D66" w:rsidRPr="00DE5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естной администрации            </w:t>
      </w:r>
      <w:r w:rsidR="005B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5B3D66" w:rsidRPr="00DE5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A0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5B3D66" w:rsidRPr="00DE5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И.Л.</w:t>
      </w:r>
      <w:r w:rsidR="008A0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Тетерина</w:t>
      </w:r>
    </w:p>
    <w:p w:rsidR="005B3D66" w:rsidRDefault="005B3D66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D66" w:rsidRDefault="005B3D66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D66" w:rsidRDefault="005B3D66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D66" w:rsidRDefault="005B3D66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D66" w:rsidRDefault="005B3D66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5D9" w:rsidRDefault="008A05D9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5D9" w:rsidRDefault="008A05D9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5D9" w:rsidRDefault="008A05D9" w:rsidP="008A05D9">
      <w:pPr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5D9" w:rsidRPr="008A05D9" w:rsidRDefault="008A05D9" w:rsidP="008A05D9">
      <w:pPr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05D9" w:rsidRPr="008A05D9" w:rsidRDefault="008A05D9" w:rsidP="008A05D9">
      <w:pPr>
        <w:autoSpaceDE w:val="0"/>
        <w:autoSpaceDN w:val="0"/>
        <w:spacing w:after="0" w:line="252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</w:p>
    <w:p w:rsidR="008A05D9" w:rsidRPr="008A05D9" w:rsidRDefault="008A05D9" w:rsidP="008A05D9">
      <w:pPr>
        <w:autoSpaceDE w:val="0"/>
        <w:autoSpaceDN w:val="0"/>
        <w:spacing w:after="0" w:line="252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Местной администрации </w:t>
      </w:r>
    </w:p>
    <w:p w:rsidR="008A05D9" w:rsidRPr="008A05D9" w:rsidRDefault="008A05D9" w:rsidP="008A05D9">
      <w:pPr>
        <w:autoSpaceDE w:val="0"/>
        <w:autoSpaceDN w:val="0"/>
        <w:spacing w:after="0" w:line="252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8A0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Pr="008A0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</w:t>
      </w:r>
    </w:p>
    <w:p w:rsidR="008A05D9" w:rsidRPr="008A05D9" w:rsidRDefault="008A05D9" w:rsidP="008A05D9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__________ № __</w:t>
      </w:r>
    </w:p>
    <w:p w:rsidR="008A05D9" w:rsidRPr="008A05D9" w:rsidRDefault="008A05D9" w:rsidP="008A05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P60"/>
      <w:bookmarkEnd w:id="1"/>
      <w:r w:rsidRPr="008A0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8A05D9" w:rsidRPr="008A05D9" w:rsidRDefault="008A05D9" w:rsidP="008A05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УЧЕТА БЮДЖЕТНЫХ И ДЕНЕЖНЫХ ОБЯЗАТЕЛЬСТВ ПОЛУЧАТЕЛЕЙ СРЕДСТВ</w:t>
      </w:r>
    </w:p>
    <w:p w:rsidR="008A05D9" w:rsidRPr="008A05D9" w:rsidRDefault="008A05D9" w:rsidP="008A05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БЮДЖЕТА ВНУТРИГОРОДСКОГО МУНИЦИПАЛЬНОГО ОБРАЗОВАНИЯ САНКТ-ПЕТЕРБУРГА МУНИЦИПАЛЬНЫЙ ОКРУГ ДВОРЦОВЫЙ ОКРУГ</w:t>
      </w:r>
    </w:p>
    <w:p w:rsidR="008A05D9" w:rsidRPr="008A05D9" w:rsidRDefault="008A05D9" w:rsidP="008A05D9">
      <w:pPr>
        <w:spacing w:after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A05D9" w:rsidRPr="008A05D9" w:rsidRDefault="008A05D9" w:rsidP="008A05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5D9" w:rsidRPr="008A05D9" w:rsidRDefault="008A05D9" w:rsidP="008A05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8A05D9" w:rsidRPr="008A05D9" w:rsidRDefault="008A05D9" w:rsidP="008A05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5D9" w:rsidRPr="008A05D9" w:rsidRDefault="008A05D9" w:rsidP="008A05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учета бюджетных и денежных обязательств получателей средств бюджета внутригородского муниципального образования Санкт-Петербурга муниципальный округ Дворцовый округ (далее – получатели средств бюджета) устанавливает порядок исполнения бюджета внутригородского муниципального образования Санкт-Петербурга муниципальный округ Дворцовый округ по расходам в части учета органом, осуществляющим открытие и ведение лицевых счетов, бюджетных и денежных обязательств получателей средств бюджета (далее - соответственно бюджетные обязательства, денежные обязательства).</w:t>
      </w:r>
      <w:proofErr w:type="gramEnd"/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Постановка на учет бюджетных и денежных обязательств осуществляется на основании сведений о бюджетном обязательстве, содержащих информацию согласно </w:t>
      </w:r>
      <w:hyperlink w:anchor="P492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приложению N 1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Порядку (далее - Сведения о бюджетном обязательстве), и сведений о денежном обязательстве, содержащих информацию согласно </w:t>
      </w:r>
      <w:hyperlink w:anchor="P655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приложению N 2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Порядку (далее - Сведения о денежном обязательстве), сформированных получателями средств бюджета или органом, осуществляющим открытие и ведение лицевых счетов, в</w:t>
      </w:r>
      <w:proofErr w:type="gramEnd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proofErr w:type="gramEnd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установленных  настоящим Порядком.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бюджетном обязательстве и Сведения о денежном обязательстве формируются в форме электронного документа в прикладном программного обеспечении «</w:t>
      </w:r>
      <w:r w:rsidRPr="008A0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удаленного финансового документооборота</w:t>
      </w: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- СУФД) и подписываются усиленной квалифицированной электронной подписью (далее - электронная подпись) лица, уполномоченного действовать от имени получателя средств бюджета или в случаях, предусмотренных </w:t>
      </w:r>
      <w:hyperlink w:anchor="P105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абзацем девятым</w:t>
        </w:r>
      </w:hyperlink>
      <w:hyperlink w:anchor="P107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6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w:anchor="P224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абзацем шестым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w:anchor="P226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настоящего Порядка, - органом, осуществляющим открытие и ведение</w:t>
      </w:r>
      <w:proofErr w:type="gramEnd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лицевых счетов.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Лица, имеющие право действовать от имени получателя средств бюджета в соответствии с настоящим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настоящим Порядком сроков их представления.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СУФД, в соответствии с настоящим Порядком.</w:t>
      </w:r>
    </w:p>
    <w:p w:rsidR="008A05D9" w:rsidRPr="008A05D9" w:rsidRDefault="008A05D9" w:rsidP="008A05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5D9" w:rsidRPr="008A05D9" w:rsidRDefault="008A05D9" w:rsidP="008A05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Порядок учета бюджетных обязательств получателей</w:t>
      </w:r>
    </w:p>
    <w:p w:rsidR="008A05D9" w:rsidRPr="008A05D9" w:rsidRDefault="008A05D9" w:rsidP="008A05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средств бюджета</w:t>
      </w:r>
    </w:p>
    <w:p w:rsidR="008A05D9" w:rsidRPr="008A05D9" w:rsidRDefault="008A05D9" w:rsidP="008A05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5D9" w:rsidRPr="008A05D9" w:rsidRDefault="008A05D9" w:rsidP="008A05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86"/>
      <w:bookmarkEnd w:id="2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</w:t>
      </w:r>
      <w:proofErr w:type="gramStart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в </w:t>
      </w:r>
      <w:hyperlink w:anchor="P1335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графе 2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Перечня документов,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согласно </w:t>
      </w:r>
      <w:hyperlink w:anchor="P1322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приложению N 5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Порядку (далее соответственно - документы-основания</w:t>
      </w:r>
      <w:proofErr w:type="gramEnd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Перечень).</w:t>
      </w:r>
      <w:proofErr w:type="gramEnd"/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Сведения о бюджетных обязательствах, возникших на основании документов-оснований, предусмотренных </w:t>
      </w:r>
      <w:hyperlink w:anchor="P1338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пунктами 1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w:anchor="P1341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графы 2 Перечня (далее - принимаемые бюджетные обязательства), формируются: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двух рабочих дней </w:t>
      </w:r>
      <w:proofErr w:type="gramStart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дня направления на размещение в единой информационной системе в сфере закупок извещения об осуществлении</w:t>
      </w:r>
      <w:proofErr w:type="gramEnd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закупки в форме электронного документа и информация, содержащаяся в Сведениях о бюджетном обязательстве, должна соответствовать аналогичной информации, содержащейся в указанном извещении;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формированием сведений, направляемых на согласование в орган контроля для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нужд. Информация, содержащаяся в Сведениях о бюджетном обязательстве, должна соответствовать аналогичной информации, содержащейся в указанных сведениях.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бюджетных обязательствах, возникших на основании документов-оснований, предусмотренных </w:t>
      </w:r>
      <w:hyperlink w:anchor="P1344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пунктами 3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w:anchor="P1440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графы 2 Перечня (далее - принятые бюджетные обязательства) формируются: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получателем средств бюджета: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w:anchor="P1344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пунктами 3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w:anchor="P1357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графы 2 Перечня - не позднее трех рабочих дней со дня заключения муниципального контракта, договора, указанных в названных пунктах графы 2 Перечня;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w:anchor="P1420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7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графы 2 Перечня, - не позднее трех рабочих дней со дня доведения лимитов бюджетных обязательств на принятие и исполнение получателем средств бюджета бюджетных обязательств, возникших на основании приказа о штатном расписании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</w:t>
      </w:r>
      <w:proofErr w:type="gramEnd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(денежного содержания, денежного довольствия), в пределах доведенных лимитов бюджетных обязательств на соответствующие цели;</w:t>
      </w:r>
    </w:p>
    <w:p w:rsidR="008A05D9" w:rsidRPr="008A05D9" w:rsidRDefault="008A05D9" w:rsidP="008A0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5D9" w:rsidRPr="008A05D9" w:rsidRDefault="008A05D9" w:rsidP="008A05D9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8A05D9">
        <w:rPr>
          <w:rFonts w:ascii="Times New Roman" w:eastAsia="Calibri" w:hAnsi="Times New Roman" w:cs="Times New Roman"/>
          <w:sz w:val="24"/>
          <w:szCs w:val="24"/>
        </w:rPr>
        <w:t>органом, осуществляющим открытие и ведение лицевых счетов: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105"/>
      <w:bookmarkStart w:id="4" w:name="P107"/>
      <w:bookmarkEnd w:id="3"/>
      <w:bookmarkEnd w:id="4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w:anchor="P1440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пунктами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5, 6 и 10 графы 2 Перечня, одновременно с формированием Сведений о денежных обязательствах по данному бюджетному обязательству в соответствии с положениями, предусмотренными </w:t>
      </w:r>
      <w:hyperlink w:anchor="P211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пунктами 2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и </w:t>
      </w:r>
      <w:hyperlink w:anchor="P232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настоящего Порядка.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Сведений о бюджетных обязательствах, возникших на основании документов-оснований, предусмотренных </w:t>
      </w:r>
      <w:hyperlink w:anchor="P1440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пунктами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5, 6 и 10</w:t>
      </w:r>
      <w:hyperlink w:anchor="P1440" w:history="1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графы 2 Перечня, осуществляется органом, осуществляющим открытие и ведение лицевых счетов, после проверки наличия в платежном документе, представленном получателем средств бюджета, типа бюджетного обязательства.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бюджетном обязательстве, возникшем на основании документа-основания, предусмотренного </w:t>
      </w:r>
      <w:hyperlink w:anchor="P1357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4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графы 2 Перечня, направляются в орган, осуществляющий открытие и ведение лицевых счетов, с приложением копии договора (документа о внесении изменений в договор),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</w:t>
      </w:r>
      <w:proofErr w:type="gramEnd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бюджета.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направлении в орган, осуществляющий открытие и ведение лицевых счетов, Сведений о бюджетном обязательстве, возникшем на основании документа-основания, предусмотренного </w:t>
      </w:r>
      <w:hyperlink w:anchor="P1420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пунктом 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графы 2 Перечня, копия указанного документа-основания в орган, осуществляющий открытие и ведение лицевых счетов, не представляется.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P117"/>
      <w:bookmarkEnd w:id="5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случае внесения изменений в бюджетное обязательство без внесения изменений в документ-основание, документ-основание в орган, осуществляющий открытие и ведение лицевых счетов, повторно не представляется.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P121"/>
      <w:bookmarkEnd w:id="6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Постановка на учет бюджетных обязательств (внесение изменений в поставленные на учет бюджетные обязательства), возникших из документов-оснований, предусмотренных </w:t>
      </w:r>
      <w:hyperlink w:anchor="P1338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пунктами 1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w:anchor="P1440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графы 2 Перечня, осуществляется органом, осуществляющим открытие и ведение лицевых счетов, по итогам проверки, проводимой в соответствии с настоящим пунктом, в течение: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рабочих дней со дня получения от получателя средств бюджета Сведений о бюджетном обязательстве, возникшем на основании документов-оснований, указанных в </w:t>
      </w:r>
      <w:hyperlink w:anchor="P1337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пунктах 1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w:anchor="P1356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w:anchor="P1419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w:anchor="P1433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9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Перечня;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следующего рабочего дня со дня формирования органом, осуществляющим открытие и ведение лицевых счетов, Сведений о бюджетных обязательствах, возникших на основании документов-оснований, предусмотренных </w:t>
      </w:r>
      <w:hyperlink w:anchor="P1370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пунктами 5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w:anchor="P1410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10 графы 2 Перечня.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постановки на учет бюджетного обязательства (внесения изменений в поставленное на учет бюджетное обязательство) орган, осуществляющий открытие и ведение лицевых счетов, осуществляет проверку Сведений о бюджетном обязательстве, возникшем на основании документов-оснований, предусмотренных </w:t>
      </w:r>
      <w:hyperlink w:anchor="P1338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пунктами 1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w:anchor="P1440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графы 2 Перечня, </w:t>
      </w:r>
      <w:proofErr w:type="gramStart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P129"/>
      <w:bookmarkEnd w:id="7"/>
      <w:proofErr w:type="gramStart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</w:t>
      </w: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получателями средств бюджета в орган, осуществляющий открытие и ведение лицевых счетов, для постановки на учет бюджетных обязательств в соответствии с настоящим Порядком или включения в установленном порядке в реестр контрактов, указанный в </w:t>
      </w:r>
      <w:hyperlink w:anchor="P1344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3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графы 2 Перечня;</w:t>
      </w:r>
      <w:proofErr w:type="gramEnd"/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P492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 N 1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Порядку;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P132"/>
      <w:bookmarkStart w:id="9" w:name="P133"/>
      <w:bookmarkEnd w:id="8"/>
      <w:bookmarkEnd w:id="9"/>
      <w:proofErr w:type="spellStart"/>
      <w:proofErr w:type="gramStart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непревышение</w:t>
      </w:r>
      <w:proofErr w:type="spellEnd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суммы бюджетного обязательства по соответствующим кодам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(далее - лимиты бюджетных обязательств),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(далее - соответствующий лицевой счет получателя бюджетных средств), отдельно для текущего финансового года</w:t>
      </w:r>
      <w:proofErr w:type="gramEnd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первого и для второго года планового периода;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P135"/>
      <w:bookmarkStart w:id="11" w:name="P136"/>
      <w:bookmarkEnd w:id="10"/>
      <w:bookmarkEnd w:id="11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бюджета, указанном</w:t>
      </w:r>
      <w:proofErr w:type="gramStart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spellStart"/>
      <w:proofErr w:type="gramEnd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Сведениях о бюджетном обязательстве, документе-основании.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формирования Сведений о бюджетном обязательстве органом, осуществляющим открытие и ведение лицевых счетов, при постановке на учет бюджетного обязательства (внесения изменений в поставленное на учет бюджетное обязательство), осуществляется проверка, предусмотренная абзацем седьмым настоящего пункта.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P141"/>
      <w:bookmarkEnd w:id="12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В случае представления в орган, осуществляющий открытие и ведение лицевых счетов, Сведений о бюджетном обязательстве на бумажном носителе в дополнение к проверке, предусмотренной </w:t>
      </w:r>
      <w:hyperlink w:anchor="P121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1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настоящего Порядка, также осуществляется проверка Сведений о бюджетном обязательстве </w:t>
      </w:r>
      <w:proofErr w:type="gramStart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формы Сведений о бюджетном обязательстве </w:t>
      </w:r>
      <w:hyperlink w:anchor="P755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приложению N 3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Порядку;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P145"/>
      <w:bookmarkStart w:id="14" w:name="P160"/>
      <w:bookmarkEnd w:id="13"/>
      <w:bookmarkEnd w:id="14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gramStart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положительного результата проверки Сведений о бюджетном обязательстве, документа-основания на соответствие требованиям, предусмотренным </w:t>
      </w:r>
      <w:hyperlink w:anchor="P121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пунктами 1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и </w:t>
      </w:r>
      <w:hyperlink w:anchor="P145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11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орган, осуществляющий открытие и ведение лицевых счетов,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обязательстве, документа-основания направляет получателю средств</w:t>
      </w:r>
      <w:proofErr w:type="gramEnd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извещение о постановке на учет (изменении) бюджетного обязательства, содержащее сведения об учетном номере бюджетного обязательства и о дате постановки на учет (изменения) бюджетного обязательства, а также о номере реестровой записи в реестре соглашений, реестре контрактов (далее - Извещение о бюджетном обязательстве).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Извещение о бюджетном обязательстве направляется получателю средств бюджета органом, осуществляющим открытие и ведение лицевых счетов в СУФД в форме электронного документа, подписанного электронной подписью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Учетный номер бюджетного обязательства имеет следующую структуру, состоящую из девятнадцати разрядов: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по 8 разряд - уникальный код получателя средств бюджета по реестру участников бюджетного процесса (далее - Сводный реестр);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и 10 разряды - последние две цифры года, в котором бюджетное обязательство поставлено на учет;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11 по 19 разряд - уникальный номер бюджетного обязательства, присваиваемый органом, осуществляющим открытие и ведение лицевых счетов, в рамках одного календарного года.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P172"/>
      <w:bookmarkEnd w:id="15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Одно поставленное на учет бюджетное обязательство может содержать несколько кодов классификации расходов бюджета.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случае отрицательного результата проверки Сведений о бюджетном обязательстве на соответствие требованиям, предусмотренным: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w:anchor="P129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абзацами пятым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,, </w:t>
      </w:r>
      <w:hyperlink w:anchor="P136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десятым </w:t>
        </w:r>
        <w:proofErr w:type="gramStart"/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</w:t>
        </w:r>
        <w:proofErr w:type="gramEnd"/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шестым пункта 10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w:anchor="P141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пунктами 1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и </w:t>
      </w:r>
      <w:hyperlink w:anchor="P145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Порядка, орган, осуществляющий открытие и ведение лицевых счетов, в срок, установленный в </w:t>
      </w:r>
      <w:hyperlink w:anchor="P121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1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Порядка, направляет получателю средств бюджета Протокол в электронном виде, с указанием в </w:t>
      </w:r>
      <w:hyperlink r:id="rId8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Протоколе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причины, по которой не осуществляется постановка на учет бюджетного обязательства;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w:anchor="P133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абзацем седьмым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10 Порядка, орган, осуществляющий открытие и ведение лицевых счетов, в срок, установленный в </w:t>
      </w:r>
      <w:hyperlink w:anchor="P121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1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Порядка: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1338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пунктами 1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w:anchor="P1341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w:anchor="P1440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графы 2 Перечня, - направляет получателю средств бюджета </w:t>
      </w:r>
      <w:hyperlink r:id="rId9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Протокол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сформированный в электронном виде, с указанием в Протоколе причины, по которой не осуществляется постановка на учет бюджетного обязательства;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1344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пунктами 3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w:anchor="P1434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9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графы 2 Перечня, -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получателю средств бюджета Извещение о бюджетном обязательстве с указанием информации, предусмотренной </w:t>
      </w:r>
      <w:hyperlink w:anchor="P160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1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Порядка;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получателю средств бюджета и главному распорядителю средств бюджета, в ведении которого находится получатель средств бюджета, Уведомление о превышении </w:t>
      </w: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бюджетным обязательством неиспользованных лимитов бюджетных обязательств по форме согласно Приложению </w:t>
      </w: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к Порядку (далее - Уведомление о превышении).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P187"/>
      <w:bookmarkEnd w:id="16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gramStart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изменений в бюджетное обязательство, возникшее на основании документов-оснований, предусмотренных </w:t>
      </w:r>
      <w:hyperlink w:anchor="P1338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пунктами 1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w:anchor="P1357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w:anchor="P1390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w:anchor="P1410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9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графы 2 Перечня, в том числе на сумму неисполненного на конец отчетного финансового года бюджетного обязательства, осуществляется в первый рабочий день текущего финансового года органом, осуществляющим открытие и ведение лицевых счетов, в соответствии с </w:t>
      </w:r>
      <w:hyperlink w:anchor="P117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пунктом 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настоящего Порядка.</w:t>
      </w:r>
      <w:proofErr w:type="gramEnd"/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Получатель средств бюджета в текущем финансовом году вносит в бюджетное обязательство, указанное в абзаце первом настоящего пункта, изменения в соответствии с </w:t>
      </w:r>
      <w:hyperlink w:anchor="P117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8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 в части графика оплаты бюджетного обязательства, а также, при необходимости, в части кодов бюджетной классификации Российской.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 осуществляющий открытие и ведение лицевых счетов, в случае отрицательного результата проверки Сведений о бюджетном обязательстве, сформированных по бюджетным обязательствам, предусмотренным настоящим пунктом, на соответствие требованиям, предусмотренным абзацем седьмым настоящего Порядка, направляет для сведения главному распорядителю средств бюджета, в ведении которого находится получатель средств бюджета, Уведомление о превышении не позднее следующего рабочего дня после дня совершения операций, предусмотренных настоящим пунктом.</w:t>
      </w:r>
      <w:proofErr w:type="gramEnd"/>
    </w:p>
    <w:p w:rsidR="008A05D9" w:rsidRPr="008A05D9" w:rsidRDefault="008A05D9" w:rsidP="008A05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5D9" w:rsidRPr="008A05D9" w:rsidRDefault="008A05D9" w:rsidP="008A05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Особенности учета бюджетных обязательств</w:t>
      </w:r>
    </w:p>
    <w:p w:rsidR="008A05D9" w:rsidRPr="008A05D9" w:rsidRDefault="008A05D9" w:rsidP="008A05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исполнительным документам, решениям налоговых органов</w:t>
      </w:r>
    </w:p>
    <w:p w:rsidR="008A05D9" w:rsidRPr="008A05D9" w:rsidRDefault="008A05D9" w:rsidP="008A05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5D9" w:rsidRPr="008A05D9" w:rsidRDefault="008A05D9" w:rsidP="008A05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proofErr w:type="gramStart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бюджетном обязательстве, возникшем в соответствии с документами-основаниями, предусмотренными </w:t>
      </w:r>
      <w:hyperlink w:anchor="P1427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пунктами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и 9 графы 2 Перечня, формируются в срок, установленный бюджетным законодательством Российской Федерации для представления в установленном порядке получателем средств бюджета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по исполнению исполнительного документа, решения налогового органа.</w:t>
      </w:r>
      <w:proofErr w:type="gramEnd"/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proofErr w:type="gramStart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 органе, осуществляющем открытие и ведение лицевых счетов,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</w:t>
      </w:r>
      <w:proofErr w:type="gramEnd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proofErr w:type="gramEnd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налогового органа.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proofErr w:type="gramStart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исполнения судебных актов либо документе, отменяющем или приостанавливающем исполнение судебного акта, на </w:t>
      </w: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сканирования,.</w:t>
      </w:r>
      <w:proofErr w:type="gramEnd"/>
    </w:p>
    <w:p w:rsidR="008A05D9" w:rsidRPr="008A05D9" w:rsidRDefault="008A05D9" w:rsidP="008A05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5D9" w:rsidRPr="008A05D9" w:rsidRDefault="008A05D9" w:rsidP="008A05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Порядок учета денежных обязательств</w:t>
      </w:r>
    </w:p>
    <w:p w:rsidR="008A05D9" w:rsidRPr="008A05D9" w:rsidRDefault="008A05D9" w:rsidP="008A05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5D9" w:rsidRPr="008A05D9" w:rsidRDefault="008A05D9" w:rsidP="008A05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</w:t>
      </w:r>
      <w:hyperlink w:anchor="P1336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графе 3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Перечня, на сумму, указанную в документе, в соответствии с которым возникло денежное обязательство.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P211"/>
      <w:bookmarkEnd w:id="17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Сведения о денежных обязательствах, включая авансовые платежи, предусмотренные условиями муниципального контракта, договора, указанных соответственно в </w:t>
      </w:r>
      <w:hyperlink w:anchor="P1344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пунктах 3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w:anchor="P1357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графы 2 Перечня, формируются: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получателем средств бюджета не позднее трех рабочих дней со дня возникновения денежного обязательства в случае: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денежного обязательства несколькими платежными документами (частичное исполнение денежного обязательства);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подтверждения поставки товаров, выполнения работ, оказания услуг по ранее произведенным авансовым платежам, в том числе по авансовым платежам, произведенным в размере 100 процентов от суммы муниципального контракта (договора), в соответствии с условиями муниципального контракта (договора);</w:t>
      </w:r>
    </w:p>
    <w:p w:rsidR="008A05D9" w:rsidRPr="008A05D9" w:rsidRDefault="008A05D9" w:rsidP="008A05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5D9" w:rsidRPr="008A05D9" w:rsidRDefault="008A05D9" w:rsidP="008A05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органом, осуществляющим открытие и ведение лицевых счетов: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P224"/>
      <w:bookmarkEnd w:id="18"/>
      <w:proofErr w:type="gramStart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содержащейся в представленных получателем средств бюджета в орган, осуществляющий открытие и ведение лицевых счетов, платежных документах для оплаты денежных обязательств, в день представления указанных платежных документов;</w:t>
      </w:r>
      <w:proofErr w:type="gramEnd"/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P226"/>
      <w:bookmarkStart w:id="20" w:name="P232"/>
      <w:bookmarkEnd w:id="19"/>
      <w:bookmarkEnd w:id="20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Сведения о денежном обязательстве, возникшем на основании документа, подтверждающего возникновение денежного обязательства, направляются в орган, осуществляющий открытие и ведение лицевых счетов, с приложением копии документа, подтверждающего возникновение денежного обязательства.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сканирования.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настоящего </w:t>
      </w:r>
      <w:hyperlink w:anchor="P232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распространяются на документы-основания, представление которых в орган, осуществляющий открытие и ведение лицевых счетов, в соответствии с </w:t>
      </w:r>
      <w:hyperlink r:id="rId10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Порядком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санкционирования не требуется.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P237"/>
      <w:bookmarkEnd w:id="21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Орган, осуществляющий открытие и ведение лицевых счетов, не позднее следующего рабочего дня со дня представления получателем средств бюджета Сведений о </w:t>
      </w: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составу информации, подлежащей включению в Сведения о денежном обязательстве в соответствии с </w:t>
      </w:r>
      <w:hyperlink w:anchor="P655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 N 2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Порядку, с соблюдением правил формирования </w:t>
      </w:r>
      <w:hyperlink w:anchor="P1155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Сведений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денежном обязательстве, установленных настоящей главой;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 по соответствующему документу-основанию, документу, подтверждающему возникновение денежного обязательства, за исключением документов-оснований, представление которых в орган, осуществляющий открытие и ведение лицевых счетов, в соответствии с </w:t>
      </w:r>
      <w:hyperlink r:id="rId11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Порядком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санкционирования не требуется.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В случае представления в орган, осуществляющий открытие и ведение лицевых счетов, Сведений о денежном обязательстве на бумажном носителе в дополнение к проверке, предусмотренной </w:t>
      </w:r>
      <w:hyperlink w:anchor="P237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2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настоящего Порядка, также осуществляется проверка Сведений о денежном обязательстве </w:t>
      </w:r>
      <w:proofErr w:type="gramStart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формы Сведений о денежном обязательстве форме Сведений о денежном обязательстве согласно </w:t>
      </w:r>
      <w:hyperlink w:anchor="P1155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приложению N 4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Порядку;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 представленных Сведениях о денежном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</w:t>
      </w:r>
      <w:proofErr w:type="gramStart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положительного результата проверки Сведений о денежном обязательстве орган, осуществляющий открытие и ведение лицевых счетов, присваивает учетный номер денежному обязательству (либо вносит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бюджета извещение о постановке на учет (изменении) денежного обязательства, содержащее сведения о</w:t>
      </w:r>
      <w:proofErr w:type="gramEnd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дате постановки на учет (изменения) денежного обязательства (далее - Извещение о денежном обязательстве).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денежном обязательстве направляется получателю средств бюджета органом, осуществляющим открытие и ведение лицевых счетов, в СУФД в форме электронного документа с использованием электронной подписи 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Учетный номер денежного обязательства имеет следующую структуру, состоящую из двадцати двух разрядов: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по 19 разряд - учетный номер соответствующего бюджетного обязательства;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 по 22 разряд - порядковый номер денежного обязательства.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В случае отрицательного результата проверки Сведений о денежном обязательстве орган, осуществляющий открытие и ведение лицевых счетов, в </w:t>
      </w:r>
      <w:proofErr w:type="gramStart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срок, </w:t>
      </w: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установленный в </w:t>
      </w:r>
      <w:hyperlink w:anchor="P237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2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настоящего Порядка направляет</w:t>
      </w:r>
      <w:proofErr w:type="gramEnd"/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получателю средств бюджета </w:t>
      </w:r>
      <w:hyperlink r:id="rId12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Протокол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электронном виде.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hyperlink r:id="rId13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Протоколе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указывается причина возврата без исполнения Сведений о денежном обязательстве.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Неисполненная часть денежного обязательства, принятого на учет в отчетном финансовом году в соответствии с бюджетным обязательством, указанном в </w:t>
      </w:r>
      <w:hyperlink w:anchor="P187" w:history="1">
        <w:r w:rsidRPr="008A05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1</w:t>
        </w:r>
      </w:hyperlink>
      <w:r w:rsidRPr="008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настоящего Порядка, подлежит учету в текущем финансовом году на основании Сведений о денежном обязательстве, сформированных органом, осуществляющим открытие и ведение лицевых счетов.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5D9" w:rsidRPr="008A05D9" w:rsidRDefault="008A05D9" w:rsidP="008A0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05D9">
        <w:rPr>
          <w:rFonts w:ascii="Times New Roman" w:eastAsia="Calibri" w:hAnsi="Times New Roman" w:cs="Times New Roman"/>
          <w:b/>
          <w:sz w:val="24"/>
          <w:szCs w:val="24"/>
        </w:rPr>
        <w:t xml:space="preserve">V. Представление информации о </w:t>
      </w:r>
      <w:proofErr w:type="gramStart"/>
      <w:r w:rsidRPr="008A05D9">
        <w:rPr>
          <w:rFonts w:ascii="Times New Roman" w:eastAsia="Calibri" w:hAnsi="Times New Roman" w:cs="Times New Roman"/>
          <w:b/>
          <w:sz w:val="24"/>
          <w:szCs w:val="24"/>
        </w:rPr>
        <w:t>бюджетных</w:t>
      </w:r>
      <w:proofErr w:type="gramEnd"/>
    </w:p>
    <w:p w:rsidR="008A05D9" w:rsidRPr="008A05D9" w:rsidRDefault="008A05D9" w:rsidP="008A0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05D9">
        <w:rPr>
          <w:rFonts w:ascii="Times New Roman" w:eastAsia="Calibri" w:hAnsi="Times New Roman" w:cs="Times New Roman"/>
          <w:b/>
          <w:sz w:val="24"/>
          <w:szCs w:val="24"/>
        </w:rPr>
        <w:t xml:space="preserve">и денежных </w:t>
      </w:r>
      <w:proofErr w:type="gramStart"/>
      <w:r w:rsidRPr="008A05D9">
        <w:rPr>
          <w:rFonts w:ascii="Times New Roman" w:eastAsia="Calibri" w:hAnsi="Times New Roman" w:cs="Times New Roman"/>
          <w:b/>
          <w:sz w:val="24"/>
          <w:szCs w:val="24"/>
        </w:rPr>
        <w:t>обязательствах</w:t>
      </w:r>
      <w:proofErr w:type="gramEnd"/>
      <w:r w:rsidRPr="008A05D9">
        <w:rPr>
          <w:rFonts w:ascii="Times New Roman" w:eastAsia="Calibri" w:hAnsi="Times New Roman" w:cs="Times New Roman"/>
          <w:b/>
          <w:sz w:val="24"/>
          <w:szCs w:val="24"/>
        </w:rPr>
        <w:t>, учтенных в органах,</w:t>
      </w:r>
    </w:p>
    <w:p w:rsidR="008A05D9" w:rsidRPr="008A05D9" w:rsidRDefault="008A05D9" w:rsidP="008A0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05D9">
        <w:rPr>
          <w:rFonts w:ascii="Times New Roman" w:eastAsia="Calibri" w:hAnsi="Times New Roman" w:cs="Times New Roman"/>
          <w:b/>
          <w:sz w:val="24"/>
          <w:szCs w:val="24"/>
        </w:rPr>
        <w:t>осуществляющих открытие и ведение лицевых счетов.</w:t>
      </w:r>
    </w:p>
    <w:p w:rsidR="008A05D9" w:rsidRPr="008A05D9" w:rsidRDefault="008A05D9" w:rsidP="008A0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5D9" w:rsidRPr="008A05D9" w:rsidRDefault="008A05D9" w:rsidP="008A0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D9">
        <w:rPr>
          <w:rFonts w:ascii="Times New Roman" w:eastAsia="Calibri" w:hAnsi="Times New Roman" w:cs="Times New Roman"/>
          <w:sz w:val="24"/>
          <w:szCs w:val="24"/>
        </w:rPr>
        <w:t>27. Орган, осуществляющий открытие и ведение лицевых счетов, ежемесячно предоставляет получателям средств бюджета  Справку  об  исполнении принятых на  учет  бюджетных/денежных обязательств (далее - Справка) по форме согласно  приложению  № 9 к  настоящему Порядку (код формы по ОКУД 0506602).</w:t>
      </w:r>
    </w:p>
    <w:p w:rsidR="008A05D9" w:rsidRPr="008A05D9" w:rsidRDefault="008A05D9" w:rsidP="008A0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5D9" w:rsidRPr="008A05D9" w:rsidRDefault="008A05D9" w:rsidP="008A0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D9">
        <w:rPr>
          <w:rFonts w:ascii="Times New Roman" w:eastAsia="Calibri" w:hAnsi="Times New Roman" w:cs="Times New Roman"/>
          <w:sz w:val="24"/>
          <w:szCs w:val="24"/>
        </w:rPr>
        <w:t xml:space="preserve">Справка формируется по состоянию на 1-е число каждого месяца, не позднее третьего рабочего дня месяца, следующего за </w:t>
      </w:r>
      <w:proofErr w:type="gramStart"/>
      <w:r w:rsidRPr="008A05D9">
        <w:rPr>
          <w:rFonts w:ascii="Times New Roman" w:eastAsia="Calibri" w:hAnsi="Times New Roman" w:cs="Times New Roman"/>
          <w:sz w:val="24"/>
          <w:szCs w:val="24"/>
        </w:rPr>
        <w:t>отчетным</w:t>
      </w:r>
      <w:proofErr w:type="gramEnd"/>
      <w:r w:rsidRPr="008A05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05D9" w:rsidRPr="008A05D9" w:rsidRDefault="008A05D9" w:rsidP="008A0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5D9" w:rsidRPr="008A05D9" w:rsidRDefault="008A05D9" w:rsidP="008A0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D9">
        <w:rPr>
          <w:rFonts w:ascii="Times New Roman" w:eastAsia="Calibri" w:hAnsi="Times New Roman" w:cs="Times New Roman"/>
          <w:sz w:val="24"/>
          <w:szCs w:val="24"/>
        </w:rPr>
        <w:t>Информация об  исполнении принятых на  учет  обязательств, содержащаяся в Справке, отражается нарастающим итогом с 1 января текущего финансового года и содержит информацию об исполнении бюджетных и денежных обязательств, поставленных на учет в органе, осуществляющем открытие и ведение лицевых счетов на основании сформированных получателем средств бюджета Сведений об обязательстве.</w:t>
      </w:r>
    </w:p>
    <w:p w:rsidR="008A05D9" w:rsidRPr="008A05D9" w:rsidRDefault="008A05D9" w:rsidP="008A05D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A05D9" w:rsidRDefault="008A05D9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BA5" w:rsidRDefault="006F5BA5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BA5" w:rsidRDefault="006F5BA5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BA5" w:rsidRDefault="006F5BA5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BA5" w:rsidRDefault="006F5BA5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F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BE6"/>
    <w:multiLevelType w:val="hybridMultilevel"/>
    <w:tmpl w:val="B6EC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18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4E581A"/>
    <w:multiLevelType w:val="hybridMultilevel"/>
    <w:tmpl w:val="D306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50E0D"/>
    <w:multiLevelType w:val="hybridMultilevel"/>
    <w:tmpl w:val="55EE2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459A"/>
    <w:multiLevelType w:val="hybridMultilevel"/>
    <w:tmpl w:val="A7A8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83CD7"/>
    <w:multiLevelType w:val="hybridMultilevel"/>
    <w:tmpl w:val="1CCC15EC"/>
    <w:lvl w:ilvl="0" w:tplc="EDDCAA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2357860"/>
    <w:multiLevelType w:val="hybridMultilevel"/>
    <w:tmpl w:val="0D027102"/>
    <w:lvl w:ilvl="0" w:tplc="5454802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E2078"/>
    <w:multiLevelType w:val="hybridMultilevel"/>
    <w:tmpl w:val="A4DC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3719"/>
    <w:multiLevelType w:val="multilevel"/>
    <w:tmpl w:val="00B227B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8B629D3"/>
    <w:multiLevelType w:val="hybridMultilevel"/>
    <w:tmpl w:val="2736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D4503"/>
    <w:multiLevelType w:val="hybridMultilevel"/>
    <w:tmpl w:val="2462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F479F"/>
    <w:multiLevelType w:val="hybridMultilevel"/>
    <w:tmpl w:val="4B6C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657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C471FEF"/>
    <w:multiLevelType w:val="hybridMultilevel"/>
    <w:tmpl w:val="6742C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97C2C"/>
    <w:multiLevelType w:val="multilevel"/>
    <w:tmpl w:val="05FE6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B0077B8"/>
    <w:multiLevelType w:val="multilevel"/>
    <w:tmpl w:val="05FE6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EAD14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4"/>
  </w:num>
  <w:num w:numId="8">
    <w:abstractNumId w:val="15"/>
  </w:num>
  <w:num w:numId="9">
    <w:abstractNumId w:val="4"/>
  </w:num>
  <w:num w:numId="10">
    <w:abstractNumId w:val="9"/>
  </w:num>
  <w:num w:numId="11">
    <w:abstractNumId w:val="2"/>
  </w:num>
  <w:num w:numId="12">
    <w:abstractNumId w:val="7"/>
  </w:num>
  <w:num w:numId="13">
    <w:abstractNumId w:val="10"/>
  </w:num>
  <w:num w:numId="14">
    <w:abstractNumId w:val="11"/>
  </w:num>
  <w:num w:numId="15">
    <w:abstractNumId w:val="8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2C"/>
    <w:rsid w:val="000629C7"/>
    <w:rsid w:val="000C0E6A"/>
    <w:rsid w:val="000D308C"/>
    <w:rsid w:val="000F2F99"/>
    <w:rsid w:val="00163804"/>
    <w:rsid w:val="001748B1"/>
    <w:rsid w:val="001A1DA7"/>
    <w:rsid w:val="001B7D6E"/>
    <w:rsid w:val="00254D3A"/>
    <w:rsid w:val="00256BE7"/>
    <w:rsid w:val="00297D2C"/>
    <w:rsid w:val="002C724F"/>
    <w:rsid w:val="003256F8"/>
    <w:rsid w:val="0038794F"/>
    <w:rsid w:val="003F4683"/>
    <w:rsid w:val="004125E2"/>
    <w:rsid w:val="0041717A"/>
    <w:rsid w:val="00480582"/>
    <w:rsid w:val="00483624"/>
    <w:rsid w:val="004E3142"/>
    <w:rsid w:val="00516376"/>
    <w:rsid w:val="00535A0E"/>
    <w:rsid w:val="005855CE"/>
    <w:rsid w:val="005B3D66"/>
    <w:rsid w:val="005B54C8"/>
    <w:rsid w:val="005E7DD1"/>
    <w:rsid w:val="005F1E29"/>
    <w:rsid w:val="005F7631"/>
    <w:rsid w:val="00606FAE"/>
    <w:rsid w:val="0061476D"/>
    <w:rsid w:val="00626A03"/>
    <w:rsid w:val="006375D0"/>
    <w:rsid w:val="00652831"/>
    <w:rsid w:val="006572A9"/>
    <w:rsid w:val="006615BF"/>
    <w:rsid w:val="00691BC7"/>
    <w:rsid w:val="006A0A93"/>
    <w:rsid w:val="006F5BA5"/>
    <w:rsid w:val="0072229B"/>
    <w:rsid w:val="00765737"/>
    <w:rsid w:val="00801CF3"/>
    <w:rsid w:val="008110B2"/>
    <w:rsid w:val="008603A4"/>
    <w:rsid w:val="00875513"/>
    <w:rsid w:val="00882CEE"/>
    <w:rsid w:val="008A05D9"/>
    <w:rsid w:val="008E1431"/>
    <w:rsid w:val="008F6262"/>
    <w:rsid w:val="00955863"/>
    <w:rsid w:val="009757E1"/>
    <w:rsid w:val="0098667C"/>
    <w:rsid w:val="009D395C"/>
    <w:rsid w:val="009E1FE2"/>
    <w:rsid w:val="009F4425"/>
    <w:rsid w:val="00A00974"/>
    <w:rsid w:val="00A13843"/>
    <w:rsid w:val="00A40F59"/>
    <w:rsid w:val="00A63B8B"/>
    <w:rsid w:val="00AA1853"/>
    <w:rsid w:val="00AF26CB"/>
    <w:rsid w:val="00B54DE7"/>
    <w:rsid w:val="00B83773"/>
    <w:rsid w:val="00B90CA5"/>
    <w:rsid w:val="00BA36F4"/>
    <w:rsid w:val="00BA5C61"/>
    <w:rsid w:val="00BB4C30"/>
    <w:rsid w:val="00BB7F58"/>
    <w:rsid w:val="00BE16E0"/>
    <w:rsid w:val="00BE4D05"/>
    <w:rsid w:val="00BF045B"/>
    <w:rsid w:val="00C84FAB"/>
    <w:rsid w:val="00C85A1B"/>
    <w:rsid w:val="00C94698"/>
    <w:rsid w:val="00CA4721"/>
    <w:rsid w:val="00CD4783"/>
    <w:rsid w:val="00DB05C7"/>
    <w:rsid w:val="00DD7D10"/>
    <w:rsid w:val="00E21411"/>
    <w:rsid w:val="00E24FBD"/>
    <w:rsid w:val="00E35425"/>
    <w:rsid w:val="00E357A7"/>
    <w:rsid w:val="00E7502C"/>
    <w:rsid w:val="00E8168C"/>
    <w:rsid w:val="00E9114E"/>
    <w:rsid w:val="00EB68BB"/>
    <w:rsid w:val="00EE1D96"/>
    <w:rsid w:val="00F10951"/>
    <w:rsid w:val="00F27203"/>
    <w:rsid w:val="00F33A05"/>
    <w:rsid w:val="00F36947"/>
    <w:rsid w:val="00F51EBC"/>
    <w:rsid w:val="00F62D31"/>
    <w:rsid w:val="00F93287"/>
    <w:rsid w:val="00FB671F"/>
    <w:rsid w:val="00FD0258"/>
    <w:rsid w:val="00FF2B45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F8"/>
    <w:pPr>
      <w:ind w:left="720"/>
      <w:contextualSpacing/>
    </w:pPr>
  </w:style>
  <w:style w:type="table" w:styleId="a4">
    <w:name w:val="Table Grid"/>
    <w:basedOn w:val="a1"/>
    <w:uiPriority w:val="39"/>
    <w:rsid w:val="00882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B54D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Balloon Text"/>
    <w:basedOn w:val="a"/>
    <w:link w:val="a6"/>
    <w:uiPriority w:val="99"/>
    <w:semiHidden/>
    <w:unhideWhenUsed/>
    <w:rsid w:val="001A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D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F8"/>
    <w:pPr>
      <w:ind w:left="720"/>
      <w:contextualSpacing/>
    </w:pPr>
  </w:style>
  <w:style w:type="table" w:styleId="a4">
    <w:name w:val="Table Grid"/>
    <w:basedOn w:val="a1"/>
    <w:uiPriority w:val="39"/>
    <w:rsid w:val="00882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B54D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Balloon Text"/>
    <w:basedOn w:val="a"/>
    <w:link w:val="a6"/>
    <w:uiPriority w:val="99"/>
    <w:semiHidden/>
    <w:unhideWhenUsed/>
    <w:rsid w:val="001A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6E972D43361125E3654FE2F6AD4FEF86DCCE5A9BDE8F435EBFD5C7A26D78B29C5AA346508A9D6A1g4H" TargetMode="External"/><Relationship Id="rId13" Type="http://schemas.openxmlformats.org/officeDocument/2006/relationships/hyperlink" Target="consultantplus://offline/ref=1D76E972D43361125E3654FE2F6AD4FEF86DCCE5A9BDE8F435EBFD5C7A26D78B29C5AA346508A9D6A1g4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D76E972D43361125E3654FE2F6AD4FEF86DCCE5A9BDE8F435EBFD5C7A26D78B29C5AA346508A9D6A1g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76E972D43361125E3654FE2F6AD4FEF86CC9EBA5BBE8F435EBFD5C7A26D78B29C5AA346509AED0A1g3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76E972D43361125E3654FE2F6AD4FEF86CC9EBA5BBE8F435EBFD5C7A26D78B29C5AA346509AED0A1g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76E972D43361125E3654FE2F6AD4FEF86DCCE5A9BDE8F435EBFD5C7A26D78B29C5AA346508A9D6A1g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97519-3ACE-454A-905B-021B9164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4200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дут</dc:creator>
  <cp:lastModifiedBy>Karina</cp:lastModifiedBy>
  <cp:revision>2</cp:revision>
  <cp:lastPrinted>2021-11-30T15:04:00Z</cp:lastPrinted>
  <dcterms:created xsi:type="dcterms:W3CDTF">2021-12-29T09:50:00Z</dcterms:created>
  <dcterms:modified xsi:type="dcterms:W3CDTF">2021-12-29T09:50:00Z</dcterms:modified>
</cp:coreProperties>
</file>