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7D" w:rsidRPr="00BD1B89" w:rsidRDefault="00B1397D" w:rsidP="00E97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b/>
          <w:bCs/>
          <w:sz w:val="24"/>
          <w:szCs w:val="24"/>
        </w:rPr>
        <w:t xml:space="preserve">  Основные направления бюджетной </w:t>
      </w:r>
      <w:r w:rsidR="00BC1207">
        <w:rPr>
          <w:rFonts w:ascii="Times New Roman" w:hAnsi="Times New Roman" w:cs="Times New Roman"/>
          <w:b/>
          <w:bCs/>
          <w:sz w:val="24"/>
          <w:szCs w:val="24"/>
        </w:rPr>
        <w:t xml:space="preserve">и налоговой </w:t>
      </w:r>
      <w:r w:rsidRPr="00BD1B89">
        <w:rPr>
          <w:rFonts w:ascii="Times New Roman" w:hAnsi="Times New Roman" w:cs="Times New Roman"/>
          <w:b/>
          <w:bCs/>
          <w:sz w:val="24"/>
          <w:szCs w:val="24"/>
        </w:rPr>
        <w:t>политики.</w:t>
      </w:r>
    </w:p>
    <w:p w:rsidR="00B1397D" w:rsidRPr="00BD1B89" w:rsidRDefault="00B1397D" w:rsidP="00B1397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Муниципальный округ Дворцовый округ на 20</w:t>
      </w:r>
      <w:r w:rsidR="00535BEC">
        <w:rPr>
          <w:rFonts w:ascii="Times New Roman" w:hAnsi="Times New Roman" w:cs="Times New Roman"/>
          <w:sz w:val="24"/>
          <w:szCs w:val="24"/>
        </w:rPr>
        <w:t>2</w:t>
      </w:r>
      <w:r w:rsidR="00AE130B">
        <w:rPr>
          <w:rFonts w:ascii="Times New Roman" w:hAnsi="Times New Roman" w:cs="Times New Roman"/>
          <w:sz w:val="24"/>
          <w:szCs w:val="24"/>
        </w:rPr>
        <w:t>2</w:t>
      </w:r>
      <w:r w:rsidR="00D476EC" w:rsidRPr="00BD1B89">
        <w:rPr>
          <w:rFonts w:ascii="Times New Roman" w:hAnsi="Times New Roman" w:cs="Times New Roman"/>
          <w:sz w:val="24"/>
          <w:szCs w:val="24"/>
        </w:rPr>
        <w:t>-202</w:t>
      </w:r>
      <w:r w:rsidR="00AE130B">
        <w:rPr>
          <w:rFonts w:ascii="Times New Roman" w:hAnsi="Times New Roman" w:cs="Times New Roman"/>
          <w:sz w:val="24"/>
          <w:szCs w:val="24"/>
        </w:rPr>
        <w:t>4</w:t>
      </w:r>
      <w:r w:rsidRPr="00BD1B89">
        <w:rPr>
          <w:rFonts w:ascii="Times New Roman" w:hAnsi="Times New Roman" w:cs="Times New Roman"/>
          <w:sz w:val="24"/>
          <w:szCs w:val="24"/>
        </w:rPr>
        <w:t xml:space="preserve"> года подготовлены в соответствии с требованиями Бюджетного кодекса Российской Федерации (с изменениями и дополнениями), Р</w:t>
      </w:r>
      <w:r w:rsidR="00BC1207">
        <w:rPr>
          <w:rFonts w:ascii="Times New Roman" w:hAnsi="Times New Roman" w:cs="Times New Roman"/>
          <w:sz w:val="24"/>
          <w:szCs w:val="24"/>
        </w:rPr>
        <w:t>ешения</w:t>
      </w:r>
      <w:r w:rsidRPr="00BD1B8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C1207">
        <w:rPr>
          <w:rFonts w:ascii="Times New Roman" w:hAnsi="Times New Roman" w:cs="Times New Roman"/>
          <w:sz w:val="24"/>
          <w:szCs w:val="24"/>
        </w:rPr>
        <w:t xml:space="preserve">совета МО </w:t>
      </w:r>
      <w:proofErr w:type="spellStart"/>
      <w:r w:rsidR="00BC120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BD1B89">
        <w:rPr>
          <w:rFonts w:ascii="Times New Roman" w:hAnsi="Times New Roman" w:cs="Times New Roman"/>
          <w:sz w:val="24"/>
          <w:szCs w:val="24"/>
        </w:rPr>
        <w:t xml:space="preserve"> Дворцовый округ от </w:t>
      </w:r>
      <w:r w:rsidR="00BC1207">
        <w:rPr>
          <w:rFonts w:ascii="Times New Roman" w:hAnsi="Times New Roman" w:cs="Times New Roman"/>
          <w:sz w:val="24"/>
          <w:szCs w:val="24"/>
        </w:rPr>
        <w:t>18.02.2020</w:t>
      </w:r>
      <w:r w:rsidRPr="00BD1B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BC1207">
        <w:rPr>
          <w:rFonts w:ascii="Times New Roman" w:hAnsi="Times New Roman" w:cs="Times New Roman"/>
          <w:sz w:val="24"/>
          <w:szCs w:val="24"/>
        </w:rPr>
        <w:t>49</w:t>
      </w:r>
      <w:r w:rsidRPr="00BD1B8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</w:t>
      </w:r>
      <w:r w:rsidR="00BC1207">
        <w:rPr>
          <w:rFonts w:ascii="Times New Roman" w:hAnsi="Times New Roman" w:cs="Times New Roman"/>
          <w:sz w:val="24"/>
          <w:szCs w:val="24"/>
        </w:rPr>
        <w:t>нутригородского</w:t>
      </w:r>
      <w:r w:rsidRPr="00BD1B89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BC1207">
        <w:rPr>
          <w:rFonts w:ascii="Times New Roman" w:hAnsi="Times New Roman" w:cs="Times New Roman"/>
          <w:sz w:val="24"/>
          <w:szCs w:val="24"/>
        </w:rPr>
        <w:t>ального</w:t>
      </w:r>
      <w:r w:rsidRPr="00BD1B8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C1207">
        <w:rPr>
          <w:rFonts w:ascii="Times New Roman" w:hAnsi="Times New Roman" w:cs="Times New Roman"/>
          <w:sz w:val="24"/>
          <w:szCs w:val="24"/>
        </w:rPr>
        <w:t>я Санкт-Петербурга м</w:t>
      </w:r>
      <w:r w:rsidRPr="00BD1B89">
        <w:rPr>
          <w:rFonts w:ascii="Times New Roman" w:hAnsi="Times New Roman" w:cs="Times New Roman"/>
          <w:sz w:val="24"/>
          <w:szCs w:val="24"/>
        </w:rPr>
        <w:t>униципальный округ Дворцовый округ в новой редакции».</w:t>
      </w:r>
    </w:p>
    <w:p w:rsidR="00B1397D" w:rsidRPr="00BD1B89" w:rsidRDefault="00B1397D" w:rsidP="00B1397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Основные направления являются основой для формирования бюджета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B1397D" w:rsidRPr="00BD1B89" w:rsidRDefault="00B1397D" w:rsidP="00B1397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 </w:t>
      </w:r>
    </w:p>
    <w:p w:rsidR="00B1397D" w:rsidRPr="00BD1B89" w:rsidRDefault="00B1397D" w:rsidP="00B1397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 xml:space="preserve">Важнейшими задачами бюджетной политики в области расходов являются:  </w:t>
      </w:r>
    </w:p>
    <w:p w:rsidR="00B1397D" w:rsidRPr="00BD1B89" w:rsidRDefault="00B1397D" w:rsidP="00B1397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 xml:space="preserve"> -обеспечение сбалансированности и устойчивости бюджетной сист</w:t>
      </w:r>
      <w:r w:rsidR="003E45C2">
        <w:rPr>
          <w:rFonts w:ascii="Times New Roman" w:hAnsi="Times New Roman" w:cs="Times New Roman"/>
          <w:sz w:val="24"/>
          <w:szCs w:val="24"/>
        </w:rPr>
        <w:t>емы муниципального образования м</w:t>
      </w:r>
      <w:r w:rsidRPr="00BD1B89">
        <w:rPr>
          <w:rFonts w:ascii="Times New Roman" w:hAnsi="Times New Roman" w:cs="Times New Roman"/>
          <w:sz w:val="24"/>
          <w:szCs w:val="24"/>
        </w:rPr>
        <w:t>униципальный округ Дворцовый округ, безусловное исполнение расходных обязательств местного бюджета, повышение эффективности бюджетных расходов;</w:t>
      </w:r>
    </w:p>
    <w:p w:rsidR="00B1397D" w:rsidRPr="00BD1B89" w:rsidRDefault="00B1397D" w:rsidP="00B1397D">
      <w:pPr>
        <w:pStyle w:val="Default"/>
        <w:spacing w:line="360" w:lineRule="auto"/>
      </w:pPr>
      <w:r w:rsidRPr="00BD1B89">
        <w:t xml:space="preserve">-     совершенствование системы муниципальных закупок, обеспечивающей рациональное использование бюджетных средств, выполнение требований федерального закона, закона Санкт-Петербурга  формирующего реальный конкурентный режим при размещении заказов на поставки товаров, выполнение работ, оказание услуг для муниципальных нужд. В связи с принятием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становиться необходимым обеспечение контроля в сфере закупок в соответствии с требованиями статьи 99 вышеуказанного закона. </w:t>
      </w:r>
    </w:p>
    <w:p w:rsidR="00B1397D" w:rsidRPr="00BD1B89" w:rsidRDefault="00B1397D" w:rsidP="00E97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Стратегическая задача в области управления государственным долгом будет заключаться в осуществлении взвешенной долговой политики и совершенствовании системы управления долговыми обязательствами.</w:t>
      </w:r>
    </w:p>
    <w:p w:rsidR="00B1397D" w:rsidRPr="00BD1B89" w:rsidRDefault="00B1397D" w:rsidP="00B1397D">
      <w:pPr>
        <w:pStyle w:val="Default"/>
        <w:spacing w:line="360" w:lineRule="auto"/>
        <w:rPr>
          <w:color w:val="auto"/>
        </w:rPr>
      </w:pPr>
      <w:r w:rsidRPr="00BD1B89">
        <w:t> </w:t>
      </w:r>
      <w:r w:rsidRPr="00BD1B89">
        <w:tab/>
        <w:t>Целью основных направлений бюджетной политики является описание условий, принимаемых для составления проекта местного бюджета на 20</w:t>
      </w:r>
      <w:r w:rsidR="00535BEC">
        <w:t>2</w:t>
      </w:r>
      <w:r w:rsidR="00AE130B">
        <w:t>2</w:t>
      </w:r>
      <w:r w:rsidR="00D476EC" w:rsidRPr="00BD1B89">
        <w:t>-202</w:t>
      </w:r>
      <w:r w:rsidR="00AE130B">
        <w:t>4</w:t>
      </w:r>
      <w:r w:rsidRPr="00BD1B89">
        <w:t xml:space="preserve"> годы, основных подходов к его формированию и общего порядка разработки основных характеристик и прогнозируемых параметров местного бюджета</w:t>
      </w:r>
      <w:r w:rsidRPr="00BD1B89">
        <w:rPr>
          <w:color w:val="auto"/>
        </w:rPr>
        <w:t xml:space="preserve">, а также обеспечение прозрачности и открытости бюджетного планирования. </w:t>
      </w:r>
    </w:p>
    <w:p w:rsidR="00B1397D" w:rsidRPr="00BD1B89" w:rsidRDefault="00B1397D" w:rsidP="00B1397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 xml:space="preserve"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</w:t>
      </w:r>
      <w:r w:rsidRPr="00BD1B89">
        <w:rPr>
          <w:rFonts w:ascii="Times New Roman" w:hAnsi="Times New Roman" w:cs="Times New Roman"/>
          <w:sz w:val="24"/>
          <w:szCs w:val="24"/>
        </w:rPr>
        <w:lastRenderedPageBreak/>
        <w:t>бюджета, финансовых взаимоотношений с бюджетами государственных внебюджетных фондов, бюджетами субъектов Российской Федерации.</w:t>
      </w:r>
    </w:p>
    <w:p w:rsidR="00B1397D" w:rsidRPr="00BD1B89" w:rsidRDefault="00B1397D" w:rsidP="00B1397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 xml:space="preserve">Учитывая вышеизложенное, бюджетные средства будут сконцентрированы на таких направлениях, </w:t>
      </w:r>
      <w:proofErr w:type="gramStart"/>
      <w:r w:rsidRPr="00BD1B89">
        <w:rPr>
          <w:rFonts w:ascii="Times New Roman" w:hAnsi="Times New Roman" w:cs="Times New Roman"/>
          <w:sz w:val="24"/>
          <w:szCs w:val="24"/>
        </w:rPr>
        <w:t xml:space="preserve">как  </w:t>
      </w:r>
      <w:r w:rsidR="00535BEC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BD1B89">
        <w:rPr>
          <w:rFonts w:ascii="Times New Roman" w:hAnsi="Times New Roman" w:cs="Times New Roman"/>
          <w:sz w:val="24"/>
          <w:szCs w:val="24"/>
        </w:rPr>
        <w:t xml:space="preserve"> программы благоустройства дворовых территорий, социальное  обеспечение населения и повышение качества государственных и муниципальных услуг.</w:t>
      </w:r>
    </w:p>
    <w:p w:rsidR="00B1397D" w:rsidRPr="00BD1B89" w:rsidRDefault="00B1397D" w:rsidP="00B139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Также меняются принципы и подходы к формированию ведомственной и функциональной структуры расходов бюджетов. Начиная с бюджетов на 2014 год, помимо единых разделов и подразделов классификации расходов бюджетов вводятся единые для всех бюджетов группы, подгруппы, элементы видов расходов, а также перечень статей и подстатей классификации операций сектора государственного управления.</w:t>
      </w:r>
    </w:p>
    <w:p w:rsidR="00B1397D" w:rsidRPr="00BD1B89" w:rsidRDefault="00B1397D" w:rsidP="00B139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При исполнении местного бюджета в первую очередь будет обращаться внимание на соблюдение бюджетной дисциплины всеми участниками бюджетного процесса. Для этого будет обеспечиваться:</w:t>
      </w:r>
    </w:p>
    <w:p w:rsidR="00B1397D" w:rsidRPr="00BD1B89" w:rsidRDefault="00B1397D" w:rsidP="00B1397D">
      <w:pPr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- исполнение местного бюджета на основе кассового плана;</w:t>
      </w:r>
    </w:p>
    <w:p w:rsidR="00B1397D" w:rsidRPr="00BD1B89" w:rsidRDefault="00B1397D" w:rsidP="00B1397D">
      <w:pPr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 xml:space="preserve">- принятие главными распорядителями бюджетных средств бюджетных обязательств только </w:t>
      </w:r>
      <w:proofErr w:type="gramStart"/>
      <w:r w:rsidRPr="00BD1B89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BD1B89">
        <w:rPr>
          <w:rFonts w:ascii="Times New Roman" w:hAnsi="Times New Roman" w:cs="Times New Roman"/>
          <w:sz w:val="24"/>
          <w:szCs w:val="24"/>
        </w:rPr>
        <w:t xml:space="preserve"> доведенных до них лимитов бюджетных обязательств;</w:t>
      </w:r>
    </w:p>
    <w:p w:rsidR="00B1397D" w:rsidRPr="00BD1B89" w:rsidRDefault="00B1397D" w:rsidP="00B1397D">
      <w:pPr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- обеспечение жесткого контроля за состоянием кредиторской задолженности по принятым обязательствам;</w:t>
      </w:r>
    </w:p>
    <w:p w:rsidR="00B1397D" w:rsidRPr="00BD1B89" w:rsidRDefault="00B1397D" w:rsidP="00B1397D">
      <w:pPr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- контроль за целевым и эффективным использованием бюджетных средств.</w:t>
      </w:r>
    </w:p>
    <w:p w:rsidR="00B1397D" w:rsidRPr="00BD1B89" w:rsidRDefault="00B1397D" w:rsidP="00B1397D">
      <w:pPr>
        <w:pStyle w:val="Default"/>
        <w:spacing w:line="360" w:lineRule="auto"/>
        <w:ind w:firstLine="708"/>
      </w:pPr>
      <w:r w:rsidRPr="00BD1B89">
        <w:t xml:space="preserve">Действенный государственный финансовый контроль будет являться важнейшим фактором, обеспечивающим высокое качество управления бюджетным процессом. Мероприятия в данной сфере будут направлены на совершенствование методов контроля за расходованием бюджетных средств. </w:t>
      </w:r>
    </w:p>
    <w:p w:rsidR="00B1397D" w:rsidRPr="00BD1B89" w:rsidRDefault="00B1397D" w:rsidP="00B13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Итоги реализации бюджетной политики в период до 2014 года</w:t>
      </w:r>
    </w:p>
    <w:p w:rsidR="00B1397D" w:rsidRPr="00BD1B89" w:rsidRDefault="00B1397D" w:rsidP="00B1397D">
      <w:pPr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Основными результатами реализации бюджетной политики в период до 2014 года стали обеспечение долгосрочной сбалансированности и устойчивости бюджетной системы Российской Федерации, оптимизация расходов местного бюджета, формирование местного бюджета на основе муниципальных программ, совершенствование межбюджетных отношений.</w:t>
      </w:r>
    </w:p>
    <w:p w:rsidR="00B1397D" w:rsidRPr="00BD1B89" w:rsidRDefault="00B1397D" w:rsidP="00B139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 xml:space="preserve">В результате внесения изменений в Бюджетный кодекс Российской Федерации (далее – Бюджетный кодекс) Федеральным законом от 7 мая 2013 г. № 104-ФЗ были созданы условия для учета в бюджетном процессе государственных (муниципальных) программ, являющихся инструментом повышения эффективности бюджетных расходов и </w:t>
      </w:r>
      <w:r w:rsidRPr="00BD1B89">
        <w:rPr>
          <w:rFonts w:ascii="Times New Roman" w:hAnsi="Times New Roman" w:cs="Times New Roman"/>
          <w:sz w:val="24"/>
          <w:szCs w:val="24"/>
        </w:rPr>
        <w:lastRenderedPageBreak/>
        <w:t>создающих условия для повышения качества государственного управления, бюджетного планирования, эффективности и результативности использования бюджетных средств.</w:t>
      </w:r>
    </w:p>
    <w:p w:rsidR="00B1397D" w:rsidRPr="00BD1B89" w:rsidRDefault="00B1397D" w:rsidP="00B139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Кроме того, в полной мере внедрен механизм формирования местного бюджета на основе реестров расходных обязательств с заполнением главными распорядителями средств федерального бюджета соответствующих обоснований бюджетных ассигнований, что обеспечивает повышение обоснованности и прозрачности бюджетных расходов.</w:t>
      </w:r>
    </w:p>
    <w:tbl>
      <w:tblPr>
        <w:tblW w:w="10467" w:type="dxa"/>
        <w:tblInd w:w="-601" w:type="dxa"/>
        <w:tblLook w:val="04A0" w:firstRow="1" w:lastRow="0" w:firstColumn="1" w:lastColumn="0" w:noHBand="0" w:noVBand="1"/>
      </w:tblPr>
      <w:tblGrid>
        <w:gridCol w:w="936"/>
        <w:gridCol w:w="582"/>
        <w:gridCol w:w="224"/>
        <w:gridCol w:w="570"/>
        <w:gridCol w:w="570"/>
        <w:gridCol w:w="1188"/>
        <w:gridCol w:w="266"/>
        <w:gridCol w:w="1480"/>
        <w:gridCol w:w="1418"/>
        <w:gridCol w:w="1267"/>
        <w:gridCol w:w="1056"/>
        <w:gridCol w:w="1056"/>
      </w:tblGrid>
      <w:tr w:rsidR="00B1397D" w:rsidRPr="00BD1B89" w:rsidTr="00785A51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5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535BEC" w:rsidP="0053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B1397D" w:rsidRPr="00BD1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параметры местного  бюджета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E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E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E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7D" w:rsidRPr="00BD1B89" w:rsidTr="00785A51">
        <w:trPr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53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64526" w:rsidP="00AE130B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1397D"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5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397D"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476EC"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397D"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E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E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E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E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E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E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7D" w:rsidRPr="00BD1B89" w:rsidTr="00785A51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7D" w:rsidRPr="00BD1B89" w:rsidTr="00785A51">
        <w:trPr>
          <w:trHeight w:val="285"/>
        </w:trPr>
        <w:tc>
          <w:tcPr>
            <w:tcW w:w="2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7D" w:rsidRPr="00BD1B89" w:rsidRDefault="00B1397D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год </w:t>
            </w:r>
            <w:r w:rsidR="00B1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97D" w:rsidRPr="00BD1B89" w:rsidRDefault="00B1397D" w:rsidP="00AE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20</w:t>
            </w:r>
            <w:r w:rsidR="003E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период </w:t>
            </w:r>
          </w:p>
        </w:tc>
      </w:tr>
      <w:tr w:rsidR="00B1397D" w:rsidRPr="00BD1B89" w:rsidTr="00785A51">
        <w:trPr>
          <w:trHeight w:val="342"/>
        </w:trPr>
        <w:tc>
          <w:tcPr>
            <w:tcW w:w="28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7D" w:rsidRPr="00BD1B89" w:rsidRDefault="00B1397D" w:rsidP="003E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1 -й год 20</w:t>
            </w:r>
            <w:r w:rsidR="005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7D" w:rsidRPr="00BD1B89" w:rsidRDefault="00B1397D" w:rsidP="003E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2 -й год 20</w:t>
            </w:r>
            <w:r w:rsidR="0073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7D" w:rsidRPr="00BD1B89" w:rsidRDefault="00B1397D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3 -й год 20</w:t>
            </w:r>
            <w:r w:rsidR="00D476EC"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397D" w:rsidRPr="00BD1B89" w:rsidTr="00785A51">
        <w:trPr>
          <w:trHeight w:val="1020"/>
        </w:trPr>
        <w:tc>
          <w:tcPr>
            <w:tcW w:w="28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исполнение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7D" w:rsidRPr="00BD1B89" w:rsidTr="00785A51">
        <w:trPr>
          <w:trHeight w:val="4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CA661A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63 127,4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63 541,0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C0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63 541,0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6B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26 419,7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A1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31 605,8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27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33 284,9</w:t>
            </w:r>
          </w:p>
        </w:tc>
      </w:tr>
      <w:tr w:rsidR="00B1397D" w:rsidRPr="00BD1B89" w:rsidTr="00785A51">
        <w:trPr>
          <w:trHeight w:val="3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7D" w:rsidRPr="00BD1B89" w:rsidTr="00785A51">
        <w:trPr>
          <w:trHeight w:val="3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CA661A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58 061,5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20 166,6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C0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20 166,6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6B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A1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27 733,3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27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29 253,8</w:t>
            </w:r>
          </w:p>
        </w:tc>
      </w:tr>
      <w:tr w:rsidR="00B1397D" w:rsidRPr="00BD1B89" w:rsidTr="00785A51">
        <w:trPr>
          <w:trHeight w:val="3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CA661A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5 065,9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43 374,4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C4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43 374,4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DF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DF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DF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4031,1</w:t>
            </w:r>
          </w:p>
        </w:tc>
      </w:tr>
      <w:tr w:rsidR="00B1397D" w:rsidRPr="00BD1B89" w:rsidTr="00785A51">
        <w:trPr>
          <w:trHeight w:val="3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Расходы- всего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CA661A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86 089,9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F7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94 488,1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87 420,1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85A51" w:rsidP="006B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65 117,9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78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31 605,8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27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33 284,9</w:t>
            </w:r>
          </w:p>
        </w:tc>
      </w:tr>
      <w:tr w:rsidR="00B1397D" w:rsidRPr="00BD1B89" w:rsidTr="00785A51">
        <w:trPr>
          <w:trHeight w:val="2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7D" w:rsidRPr="00BD1B89" w:rsidTr="00785A51">
        <w:trPr>
          <w:trHeight w:val="34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текущего характера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86 089,9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94 488,1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87 420,1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85A51" w:rsidP="006B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65 117,9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31 605,8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27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33 284,9</w:t>
            </w:r>
          </w:p>
        </w:tc>
      </w:tr>
      <w:tr w:rsidR="00B1397D" w:rsidRPr="00BD1B89" w:rsidTr="00785A51">
        <w:trPr>
          <w:trHeight w:val="2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7D" w:rsidRPr="00BD1B89" w:rsidTr="00785A51">
        <w:trPr>
          <w:trHeight w:val="49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инвестиционного характера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7D" w:rsidRPr="00BD1B89" w:rsidTr="00785A51">
        <w:trPr>
          <w:trHeight w:val="2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Профицит(+), дефицит (-)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CA661A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- 22 962,5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535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- 30 947,1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33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- 23 879,1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85A51" w:rsidP="00DF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-38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97D" w:rsidRPr="00BD1B89" w:rsidRDefault="00795413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97D" w:rsidRPr="00BD1B89" w:rsidTr="00785A51">
        <w:trPr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E22DCF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07549A" w:rsidP="003C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F672AD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07549A" w:rsidP="008F7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397D" w:rsidRPr="00BD1B89" w:rsidTr="00785A51">
        <w:trPr>
          <w:trHeight w:val="2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97D" w:rsidRPr="00BD1B89" w:rsidTr="00785A51">
        <w:trPr>
          <w:trHeight w:val="5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источники финансирования дефицита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97D" w:rsidRPr="00BD1B89" w:rsidTr="00785A51">
        <w:trPr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источники финансирования дефицита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E22DCF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07549A" w:rsidP="003C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F672AD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07549A" w:rsidP="008F7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7D" w:rsidRPr="00BD1B89" w:rsidRDefault="00B1397D" w:rsidP="0088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45C2" w:rsidRDefault="003E45C2" w:rsidP="00B1397D">
      <w:pPr>
        <w:rPr>
          <w:rFonts w:ascii="Times New Roman" w:hAnsi="Times New Roman" w:cs="Times New Roman"/>
          <w:sz w:val="24"/>
          <w:szCs w:val="24"/>
        </w:rPr>
      </w:pPr>
    </w:p>
    <w:p w:rsidR="00B1397D" w:rsidRPr="00BD1B89" w:rsidRDefault="003C0F87" w:rsidP="00B1397D">
      <w:pPr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Доходы местного бюджета в 20</w:t>
      </w:r>
      <w:r w:rsidR="00AE130B">
        <w:rPr>
          <w:rFonts w:ascii="Times New Roman" w:hAnsi="Times New Roman" w:cs="Times New Roman"/>
          <w:sz w:val="24"/>
          <w:szCs w:val="24"/>
        </w:rPr>
        <w:t>20</w:t>
      </w:r>
      <w:r w:rsidR="00B1397D" w:rsidRPr="00BD1B89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AE130B">
        <w:rPr>
          <w:rFonts w:ascii="Times New Roman" w:hAnsi="Times New Roman" w:cs="Times New Roman"/>
          <w:sz w:val="24"/>
          <w:szCs w:val="24"/>
        </w:rPr>
        <w:t>63 127,4</w:t>
      </w:r>
      <w:r w:rsidR="00B1397D" w:rsidRPr="00BD1B89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proofErr w:type="gramStart"/>
      <w:r w:rsidR="00B1397D" w:rsidRPr="00BD1B89">
        <w:rPr>
          <w:rFonts w:ascii="Times New Roman" w:hAnsi="Times New Roman" w:cs="Times New Roman"/>
          <w:sz w:val="24"/>
          <w:szCs w:val="24"/>
        </w:rPr>
        <w:t>налоговые  доходы</w:t>
      </w:r>
      <w:proofErr w:type="gramEnd"/>
      <w:r w:rsidR="00B1397D" w:rsidRPr="00BD1B89">
        <w:rPr>
          <w:rFonts w:ascii="Times New Roman" w:hAnsi="Times New Roman" w:cs="Times New Roman"/>
          <w:sz w:val="24"/>
          <w:szCs w:val="24"/>
        </w:rPr>
        <w:t xml:space="preserve"> – </w:t>
      </w:r>
      <w:r w:rsidR="00AE130B">
        <w:rPr>
          <w:rFonts w:ascii="Times New Roman" w:eastAsia="Times New Roman" w:hAnsi="Times New Roman" w:cs="Times New Roman"/>
          <w:sz w:val="24"/>
          <w:szCs w:val="24"/>
          <w:lang w:eastAsia="ru-RU"/>
        </w:rPr>
        <w:t>58 061,5</w:t>
      </w:r>
      <w:r w:rsidR="00B1397D" w:rsidRPr="00BD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1397D" w:rsidRPr="00BD1B89">
        <w:rPr>
          <w:rFonts w:ascii="Times New Roman" w:hAnsi="Times New Roman" w:cs="Times New Roman"/>
          <w:sz w:val="24"/>
          <w:szCs w:val="24"/>
        </w:rPr>
        <w:t xml:space="preserve"> рублей, неналоговые </w:t>
      </w:r>
      <w:r w:rsidR="00AE130B">
        <w:rPr>
          <w:rFonts w:ascii="Times New Roman" w:hAnsi="Times New Roman" w:cs="Times New Roman"/>
          <w:sz w:val="24"/>
          <w:szCs w:val="24"/>
        </w:rPr>
        <w:t>5 065,9</w:t>
      </w:r>
      <w:r w:rsidR="00B1397D" w:rsidRPr="00BD1B8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1397D" w:rsidRPr="00BD1B89" w:rsidRDefault="00B1397D" w:rsidP="00B1397D">
      <w:pPr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В общей сумме доходов местного бюджета в 20</w:t>
      </w:r>
      <w:r w:rsidR="00AE130B">
        <w:rPr>
          <w:rFonts w:ascii="Times New Roman" w:hAnsi="Times New Roman" w:cs="Times New Roman"/>
          <w:sz w:val="24"/>
          <w:szCs w:val="24"/>
        </w:rPr>
        <w:t>20</w:t>
      </w:r>
      <w:r w:rsidRPr="00BD1B89">
        <w:rPr>
          <w:rFonts w:ascii="Times New Roman" w:hAnsi="Times New Roman" w:cs="Times New Roman"/>
          <w:sz w:val="24"/>
          <w:szCs w:val="24"/>
        </w:rPr>
        <w:t xml:space="preserve"> году</w:t>
      </w:r>
      <w:r w:rsidR="003C0F87" w:rsidRPr="00BD1B89">
        <w:rPr>
          <w:rFonts w:ascii="Times New Roman" w:hAnsi="Times New Roman" w:cs="Times New Roman"/>
          <w:sz w:val="24"/>
          <w:szCs w:val="24"/>
        </w:rPr>
        <w:t xml:space="preserve"> налоговые доходы составили </w:t>
      </w:r>
      <w:r w:rsidR="00AE130B">
        <w:rPr>
          <w:rFonts w:ascii="Times New Roman" w:hAnsi="Times New Roman" w:cs="Times New Roman"/>
          <w:sz w:val="24"/>
          <w:szCs w:val="24"/>
        </w:rPr>
        <w:t>92,0</w:t>
      </w:r>
      <w:r w:rsidR="0007549A">
        <w:rPr>
          <w:rFonts w:ascii="Times New Roman" w:hAnsi="Times New Roman" w:cs="Times New Roman"/>
          <w:sz w:val="24"/>
          <w:szCs w:val="24"/>
        </w:rPr>
        <w:t xml:space="preserve"> </w:t>
      </w:r>
      <w:r w:rsidRPr="00BD1B89">
        <w:rPr>
          <w:rFonts w:ascii="Times New Roman" w:hAnsi="Times New Roman" w:cs="Times New Roman"/>
          <w:sz w:val="24"/>
          <w:szCs w:val="24"/>
        </w:rPr>
        <w:t xml:space="preserve">% и </w:t>
      </w:r>
      <w:proofErr w:type="gramStart"/>
      <w:r w:rsidRPr="00BD1B89">
        <w:rPr>
          <w:rFonts w:ascii="Times New Roman" w:hAnsi="Times New Roman" w:cs="Times New Roman"/>
          <w:sz w:val="24"/>
          <w:szCs w:val="24"/>
        </w:rPr>
        <w:t>неналоговые  дох</w:t>
      </w:r>
      <w:r w:rsidR="00A82A9E" w:rsidRPr="00BD1B89">
        <w:rPr>
          <w:rFonts w:ascii="Times New Roman" w:hAnsi="Times New Roman" w:cs="Times New Roman"/>
          <w:sz w:val="24"/>
          <w:szCs w:val="24"/>
        </w:rPr>
        <w:t>оды</w:t>
      </w:r>
      <w:proofErr w:type="gramEnd"/>
      <w:r w:rsidR="00A82A9E" w:rsidRPr="00BD1B89">
        <w:rPr>
          <w:rFonts w:ascii="Times New Roman" w:hAnsi="Times New Roman" w:cs="Times New Roman"/>
          <w:sz w:val="24"/>
          <w:szCs w:val="24"/>
        </w:rPr>
        <w:t xml:space="preserve"> – </w:t>
      </w:r>
      <w:r w:rsidR="00AE130B">
        <w:rPr>
          <w:rFonts w:ascii="Times New Roman" w:hAnsi="Times New Roman" w:cs="Times New Roman"/>
          <w:sz w:val="24"/>
          <w:szCs w:val="24"/>
        </w:rPr>
        <w:t>8,0</w:t>
      </w:r>
      <w:r w:rsidR="0007549A">
        <w:rPr>
          <w:rFonts w:ascii="Times New Roman" w:hAnsi="Times New Roman" w:cs="Times New Roman"/>
          <w:sz w:val="24"/>
          <w:szCs w:val="24"/>
        </w:rPr>
        <w:t xml:space="preserve"> </w:t>
      </w:r>
      <w:r w:rsidRPr="00BD1B8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1397D" w:rsidRPr="00BD1B89" w:rsidRDefault="00B1397D" w:rsidP="00B1397D">
      <w:pPr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lastRenderedPageBreak/>
        <w:t>Объем поступивших в 20</w:t>
      </w:r>
      <w:r w:rsidR="00AE130B">
        <w:rPr>
          <w:rFonts w:ascii="Times New Roman" w:hAnsi="Times New Roman" w:cs="Times New Roman"/>
          <w:sz w:val="24"/>
          <w:szCs w:val="24"/>
        </w:rPr>
        <w:t>20</w:t>
      </w:r>
      <w:r w:rsidR="00A82A9E" w:rsidRPr="00BD1B89">
        <w:rPr>
          <w:rFonts w:ascii="Times New Roman" w:hAnsi="Times New Roman" w:cs="Times New Roman"/>
          <w:sz w:val="24"/>
          <w:szCs w:val="24"/>
        </w:rPr>
        <w:t xml:space="preserve"> году доходов </w:t>
      </w:r>
      <w:proofErr w:type="gramStart"/>
      <w:r w:rsidR="00A82A9E" w:rsidRPr="00BD1B89">
        <w:rPr>
          <w:rFonts w:ascii="Times New Roman" w:hAnsi="Times New Roman" w:cs="Times New Roman"/>
          <w:sz w:val="24"/>
          <w:szCs w:val="24"/>
        </w:rPr>
        <w:t xml:space="preserve">на </w:t>
      </w:r>
      <w:r w:rsidR="0007549A">
        <w:rPr>
          <w:rFonts w:ascii="Times New Roman" w:hAnsi="Times New Roman" w:cs="Times New Roman"/>
          <w:sz w:val="24"/>
          <w:szCs w:val="24"/>
        </w:rPr>
        <w:t xml:space="preserve"> </w:t>
      </w:r>
      <w:r w:rsidR="00AE130B">
        <w:rPr>
          <w:rFonts w:ascii="Times New Roman" w:hAnsi="Times New Roman" w:cs="Times New Roman"/>
          <w:sz w:val="24"/>
          <w:szCs w:val="24"/>
        </w:rPr>
        <w:t>33</w:t>
      </w:r>
      <w:proofErr w:type="gramEnd"/>
      <w:r w:rsidR="00AE130B">
        <w:rPr>
          <w:rFonts w:ascii="Times New Roman" w:hAnsi="Times New Roman" w:cs="Times New Roman"/>
          <w:sz w:val="24"/>
          <w:szCs w:val="24"/>
        </w:rPr>
        <w:t> 458,9</w:t>
      </w:r>
      <w:r w:rsidR="00A82A9E" w:rsidRPr="00BD1B89">
        <w:rPr>
          <w:rFonts w:ascii="Times New Roman" w:hAnsi="Times New Roman" w:cs="Times New Roman"/>
          <w:sz w:val="24"/>
          <w:szCs w:val="24"/>
        </w:rPr>
        <w:t xml:space="preserve"> </w:t>
      </w:r>
      <w:r w:rsidRPr="00BD1B89">
        <w:rPr>
          <w:rFonts w:ascii="Times New Roman" w:hAnsi="Times New Roman" w:cs="Times New Roman"/>
          <w:sz w:val="24"/>
          <w:szCs w:val="24"/>
        </w:rPr>
        <w:t xml:space="preserve">тыс. рублей  </w:t>
      </w:r>
      <w:r w:rsidR="0007549A">
        <w:rPr>
          <w:rFonts w:ascii="Times New Roman" w:hAnsi="Times New Roman" w:cs="Times New Roman"/>
          <w:sz w:val="24"/>
          <w:szCs w:val="24"/>
        </w:rPr>
        <w:t>меньше</w:t>
      </w:r>
      <w:r w:rsidRPr="00BD1B89">
        <w:rPr>
          <w:rFonts w:ascii="Times New Roman" w:hAnsi="Times New Roman" w:cs="Times New Roman"/>
          <w:sz w:val="24"/>
          <w:szCs w:val="24"/>
        </w:rPr>
        <w:t xml:space="preserve"> прогнозируемого общего объема доходов, При этом неналоговые доходы </w:t>
      </w:r>
      <w:r w:rsidR="00B62529">
        <w:rPr>
          <w:rFonts w:ascii="Times New Roman" w:hAnsi="Times New Roman" w:cs="Times New Roman"/>
          <w:sz w:val="24"/>
          <w:szCs w:val="24"/>
        </w:rPr>
        <w:t xml:space="preserve">уменьшились </w:t>
      </w:r>
      <w:r w:rsidRPr="00BD1B89">
        <w:rPr>
          <w:rFonts w:ascii="Times New Roman" w:hAnsi="Times New Roman" w:cs="Times New Roman"/>
          <w:sz w:val="24"/>
          <w:szCs w:val="24"/>
        </w:rPr>
        <w:t xml:space="preserve">на </w:t>
      </w:r>
      <w:r w:rsidR="00AE130B">
        <w:rPr>
          <w:rFonts w:ascii="Times New Roman" w:hAnsi="Times New Roman" w:cs="Times New Roman"/>
          <w:sz w:val="24"/>
          <w:szCs w:val="24"/>
        </w:rPr>
        <w:t>3 201,9</w:t>
      </w:r>
      <w:r w:rsidRPr="00BD1B8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B62529">
        <w:rPr>
          <w:rFonts w:ascii="Times New Roman" w:hAnsi="Times New Roman" w:cs="Times New Roman"/>
          <w:sz w:val="24"/>
          <w:szCs w:val="24"/>
        </w:rPr>
        <w:t xml:space="preserve"> и </w:t>
      </w:r>
      <w:r w:rsidRPr="00BD1B89">
        <w:rPr>
          <w:rFonts w:ascii="Times New Roman" w:hAnsi="Times New Roman" w:cs="Times New Roman"/>
          <w:sz w:val="24"/>
          <w:szCs w:val="24"/>
        </w:rPr>
        <w:t xml:space="preserve"> налоговые </w:t>
      </w:r>
      <w:r w:rsidR="00B62529">
        <w:rPr>
          <w:rFonts w:ascii="Times New Roman" w:hAnsi="Times New Roman" w:cs="Times New Roman"/>
          <w:sz w:val="24"/>
          <w:szCs w:val="24"/>
        </w:rPr>
        <w:t>уменьшились</w:t>
      </w:r>
      <w:r w:rsidRPr="00BD1B89">
        <w:rPr>
          <w:rFonts w:ascii="Times New Roman" w:hAnsi="Times New Roman" w:cs="Times New Roman"/>
          <w:sz w:val="24"/>
          <w:szCs w:val="24"/>
        </w:rPr>
        <w:t xml:space="preserve"> – на </w:t>
      </w:r>
      <w:r w:rsidR="00AE130B">
        <w:rPr>
          <w:rFonts w:ascii="Times New Roman" w:hAnsi="Times New Roman" w:cs="Times New Roman"/>
          <w:sz w:val="24"/>
          <w:szCs w:val="24"/>
        </w:rPr>
        <w:t>30 257,0</w:t>
      </w:r>
      <w:r w:rsidR="00AD6115" w:rsidRPr="00BD1B89">
        <w:rPr>
          <w:rFonts w:ascii="Times New Roman" w:hAnsi="Times New Roman" w:cs="Times New Roman"/>
          <w:sz w:val="24"/>
          <w:szCs w:val="24"/>
        </w:rPr>
        <w:t xml:space="preserve"> </w:t>
      </w:r>
      <w:r w:rsidRPr="00BD1B89">
        <w:rPr>
          <w:rFonts w:ascii="Times New Roman" w:hAnsi="Times New Roman" w:cs="Times New Roman"/>
          <w:sz w:val="24"/>
          <w:szCs w:val="24"/>
        </w:rPr>
        <w:t>тыс. рублей.</w:t>
      </w:r>
    </w:p>
    <w:p w:rsidR="007F3573" w:rsidRPr="00BD1B89" w:rsidRDefault="00B1397D">
      <w:pPr>
        <w:rPr>
          <w:rFonts w:ascii="Times New Roman" w:hAnsi="Times New Roman" w:cs="Times New Roman"/>
          <w:sz w:val="24"/>
          <w:szCs w:val="24"/>
        </w:rPr>
      </w:pPr>
      <w:r w:rsidRPr="00BD1B89">
        <w:rPr>
          <w:rFonts w:ascii="Times New Roman" w:hAnsi="Times New Roman" w:cs="Times New Roman"/>
          <w:sz w:val="24"/>
          <w:szCs w:val="24"/>
        </w:rPr>
        <w:t>В 20</w:t>
      </w:r>
      <w:r w:rsidR="00AE130B">
        <w:rPr>
          <w:rFonts w:ascii="Times New Roman" w:hAnsi="Times New Roman" w:cs="Times New Roman"/>
          <w:sz w:val="24"/>
          <w:szCs w:val="24"/>
        </w:rPr>
        <w:t>20</w:t>
      </w:r>
      <w:r w:rsidRPr="00BD1B89">
        <w:rPr>
          <w:rFonts w:ascii="Times New Roman" w:hAnsi="Times New Roman" w:cs="Times New Roman"/>
          <w:sz w:val="24"/>
          <w:szCs w:val="24"/>
        </w:rPr>
        <w:t xml:space="preserve"> году исполнение расходов ме</w:t>
      </w:r>
      <w:r w:rsidR="00F72C9D" w:rsidRPr="00BD1B89">
        <w:rPr>
          <w:rFonts w:ascii="Times New Roman" w:hAnsi="Times New Roman" w:cs="Times New Roman"/>
          <w:sz w:val="24"/>
          <w:szCs w:val="24"/>
        </w:rPr>
        <w:t xml:space="preserve">стного бюджета составило </w:t>
      </w:r>
      <w:r w:rsidR="00AE130B">
        <w:rPr>
          <w:rFonts w:ascii="Times New Roman" w:hAnsi="Times New Roman" w:cs="Times New Roman"/>
          <w:sz w:val="24"/>
          <w:szCs w:val="24"/>
        </w:rPr>
        <w:t>86 089,9</w:t>
      </w:r>
      <w:r w:rsidR="006F2C3F" w:rsidRPr="00BD1B8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E130B">
        <w:rPr>
          <w:rFonts w:ascii="Times New Roman" w:hAnsi="Times New Roman" w:cs="Times New Roman"/>
          <w:sz w:val="24"/>
          <w:szCs w:val="24"/>
        </w:rPr>
        <w:t>89,1</w:t>
      </w:r>
      <w:r w:rsidR="00726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B89">
        <w:rPr>
          <w:rFonts w:ascii="Times New Roman" w:hAnsi="Times New Roman" w:cs="Times New Roman"/>
          <w:sz w:val="24"/>
          <w:szCs w:val="24"/>
        </w:rPr>
        <w:t>%  по</w:t>
      </w:r>
      <w:proofErr w:type="gramEnd"/>
      <w:r w:rsidRPr="00BD1B89">
        <w:rPr>
          <w:rFonts w:ascii="Times New Roman" w:hAnsi="Times New Roman" w:cs="Times New Roman"/>
          <w:sz w:val="24"/>
          <w:szCs w:val="24"/>
        </w:rPr>
        <w:t xml:space="preserve"> следующим основным направлениям: социальная сфера – </w:t>
      </w:r>
      <w:r w:rsidR="00AE130B">
        <w:rPr>
          <w:rFonts w:ascii="Times New Roman" w:hAnsi="Times New Roman" w:cs="Times New Roman"/>
          <w:sz w:val="24"/>
          <w:szCs w:val="24"/>
        </w:rPr>
        <w:t>4,2</w:t>
      </w:r>
      <w:r w:rsidR="006F2C3F" w:rsidRPr="00BD1B89">
        <w:rPr>
          <w:rFonts w:ascii="Times New Roman" w:hAnsi="Times New Roman" w:cs="Times New Roman"/>
          <w:sz w:val="24"/>
          <w:szCs w:val="24"/>
        </w:rPr>
        <w:t xml:space="preserve"> </w:t>
      </w:r>
      <w:r w:rsidRPr="00BD1B89">
        <w:rPr>
          <w:rFonts w:ascii="Times New Roman" w:hAnsi="Times New Roman" w:cs="Times New Roman"/>
          <w:sz w:val="24"/>
          <w:szCs w:val="24"/>
        </w:rPr>
        <w:t>% от общего объема кассовых расходов местного бюджета; национальная безопасность и правоох</w:t>
      </w:r>
      <w:r w:rsidR="00041E83" w:rsidRPr="00BD1B89">
        <w:rPr>
          <w:rFonts w:ascii="Times New Roman" w:hAnsi="Times New Roman" w:cs="Times New Roman"/>
          <w:sz w:val="24"/>
          <w:szCs w:val="24"/>
        </w:rPr>
        <w:t xml:space="preserve">ранительная деятельность – </w:t>
      </w:r>
      <w:r w:rsidR="002A5276">
        <w:rPr>
          <w:rFonts w:ascii="Times New Roman" w:hAnsi="Times New Roman" w:cs="Times New Roman"/>
          <w:sz w:val="24"/>
          <w:szCs w:val="24"/>
        </w:rPr>
        <w:t>0,</w:t>
      </w:r>
      <w:r w:rsidR="00AE130B">
        <w:rPr>
          <w:rFonts w:ascii="Times New Roman" w:hAnsi="Times New Roman" w:cs="Times New Roman"/>
          <w:sz w:val="24"/>
          <w:szCs w:val="24"/>
        </w:rPr>
        <w:t>2</w:t>
      </w:r>
      <w:r w:rsidR="002A5276">
        <w:rPr>
          <w:rFonts w:ascii="Times New Roman" w:hAnsi="Times New Roman" w:cs="Times New Roman"/>
          <w:sz w:val="24"/>
          <w:szCs w:val="24"/>
        </w:rPr>
        <w:t xml:space="preserve"> </w:t>
      </w:r>
      <w:r w:rsidRPr="00BD1B89">
        <w:rPr>
          <w:rFonts w:ascii="Times New Roman" w:hAnsi="Times New Roman" w:cs="Times New Roman"/>
          <w:sz w:val="24"/>
          <w:szCs w:val="24"/>
        </w:rPr>
        <w:t xml:space="preserve">%; жилищно-коммунальное хозяйство – </w:t>
      </w:r>
      <w:r w:rsidR="00AE130B">
        <w:rPr>
          <w:rFonts w:ascii="Times New Roman" w:hAnsi="Times New Roman" w:cs="Times New Roman"/>
          <w:sz w:val="24"/>
          <w:szCs w:val="24"/>
        </w:rPr>
        <w:t>30,5</w:t>
      </w:r>
      <w:r w:rsidR="006F2C3F" w:rsidRPr="00BD1B89">
        <w:rPr>
          <w:rFonts w:ascii="Times New Roman" w:hAnsi="Times New Roman" w:cs="Times New Roman"/>
          <w:sz w:val="24"/>
          <w:szCs w:val="24"/>
        </w:rPr>
        <w:t xml:space="preserve"> </w:t>
      </w:r>
      <w:r w:rsidR="002A5276">
        <w:rPr>
          <w:rFonts w:ascii="Times New Roman" w:hAnsi="Times New Roman" w:cs="Times New Roman"/>
          <w:sz w:val="24"/>
          <w:szCs w:val="24"/>
        </w:rPr>
        <w:t xml:space="preserve">% , образование и культура – </w:t>
      </w:r>
      <w:r w:rsidR="00AE130B">
        <w:rPr>
          <w:rFonts w:ascii="Times New Roman" w:hAnsi="Times New Roman" w:cs="Times New Roman"/>
          <w:sz w:val="24"/>
          <w:szCs w:val="24"/>
        </w:rPr>
        <w:t>7,7</w:t>
      </w:r>
      <w:r w:rsidR="002A5276">
        <w:rPr>
          <w:rFonts w:ascii="Times New Roman" w:hAnsi="Times New Roman" w:cs="Times New Roman"/>
          <w:sz w:val="24"/>
          <w:szCs w:val="24"/>
        </w:rPr>
        <w:t xml:space="preserve"> %.</w:t>
      </w:r>
    </w:p>
    <w:sectPr w:rsidR="007F3573" w:rsidRPr="00BD1B89" w:rsidSect="00D5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7BE"/>
    <w:rsid w:val="00041E83"/>
    <w:rsid w:val="000567B0"/>
    <w:rsid w:val="0007549A"/>
    <w:rsid w:val="000C71DD"/>
    <w:rsid w:val="000D5319"/>
    <w:rsid w:val="000E7264"/>
    <w:rsid w:val="00110166"/>
    <w:rsid w:val="001277F3"/>
    <w:rsid w:val="001A3EDD"/>
    <w:rsid w:val="001F3E1A"/>
    <w:rsid w:val="00270321"/>
    <w:rsid w:val="00277E81"/>
    <w:rsid w:val="002A5276"/>
    <w:rsid w:val="002B4CBB"/>
    <w:rsid w:val="003319B6"/>
    <w:rsid w:val="00392F4F"/>
    <w:rsid w:val="003A2B22"/>
    <w:rsid w:val="003C0F87"/>
    <w:rsid w:val="003E45C2"/>
    <w:rsid w:val="003F29F8"/>
    <w:rsid w:val="003F36A1"/>
    <w:rsid w:val="003F6458"/>
    <w:rsid w:val="004270CD"/>
    <w:rsid w:val="00487351"/>
    <w:rsid w:val="004925E3"/>
    <w:rsid w:val="00515F81"/>
    <w:rsid w:val="00535BEC"/>
    <w:rsid w:val="00566AE1"/>
    <w:rsid w:val="005823A7"/>
    <w:rsid w:val="005827FD"/>
    <w:rsid w:val="006527EE"/>
    <w:rsid w:val="006B1F0C"/>
    <w:rsid w:val="006B6F5A"/>
    <w:rsid w:val="006C1ACD"/>
    <w:rsid w:val="006D6C1A"/>
    <w:rsid w:val="006E225E"/>
    <w:rsid w:val="006F2C3F"/>
    <w:rsid w:val="00726EC8"/>
    <w:rsid w:val="007330F0"/>
    <w:rsid w:val="00763D5A"/>
    <w:rsid w:val="00773F23"/>
    <w:rsid w:val="00782381"/>
    <w:rsid w:val="00785A51"/>
    <w:rsid w:val="00795413"/>
    <w:rsid w:val="007F1C71"/>
    <w:rsid w:val="007F33D0"/>
    <w:rsid w:val="007F3573"/>
    <w:rsid w:val="00841BFD"/>
    <w:rsid w:val="008466D5"/>
    <w:rsid w:val="008C0ACC"/>
    <w:rsid w:val="008F777E"/>
    <w:rsid w:val="00906412"/>
    <w:rsid w:val="00991653"/>
    <w:rsid w:val="009A16EB"/>
    <w:rsid w:val="009C3F95"/>
    <w:rsid w:val="009D61C7"/>
    <w:rsid w:val="00A13582"/>
    <w:rsid w:val="00A311E6"/>
    <w:rsid w:val="00A366CE"/>
    <w:rsid w:val="00A82A9E"/>
    <w:rsid w:val="00AD6115"/>
    <w:rsid w:val="00AD77BE"/>
    <w:rsid w:val="00AE130B"/>
    <w:rsid w:val="00B1230F"/>
    <w:rsid w:val="00B1397D"/>
    <w:rsid w:val="00B62529"/>
    <w:rsid w:val="00B64526"/>
    <w:rsid w:val="00BA2C49"/>
    <w:rsid w:val="00BC1207"/>
    <w:rsid w:val="00BD1B89"/>
    <w:rsid w:val="00C07186"/>
    <w:rsid w:val="00C43202"/>
    <w:rsid w:val="00C56E3E"/>
    <w:rsid w:val="00CA223C"/>
    <w:rsid w:val="00CA661A"/>
    <w:rsid w:val="00D0494C"/>
    <w:rsid w:val="00D04C6A"/>
    <w:rsid w:val="00D476EC"/>
    <w:rsid w:val="00D50EF7"/>
    <w:rsid w:val="00DF1A49"/>
    <w:rsid w:val="00E22DCF"/>
    <w:rsid w:val="00E67937"/>
    <w:rsid w:val="00E863C1"/>
    <w:rsid w:val="00E975C4"/>
    <w:rsid w:val="00EF79E8"/>
    <w:rsid w:val="00F672AD"/>
    <w:rsid w:val="00F72C9D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5396"/>
  <w15:docId w15:val="{D65CA45D-8FC4-4014-AC79-BC45FF0B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139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1397D"/>
  </w:style>
  <w:style w:type="paragraph" w:customStyle="1" w:styleId="Default">
    <w:name w:val="Default"/>
    <w:rsid w:val="00B13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</cp:lastModifiedBy>
  <cp:revision>42</cp:revision>
  <dcterms:created xsi:type="dcterms:W3CDTF">2014-10-15T09:56:00Z</dcterms:created>
  <dcterms:modified xsi:type="dcterms:W3CDTF">2021-11-04T18:39:00Z</dcterms:modified>
</cp:coreProperties>
</file>