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C" w:rsidRPr="00DE52C1" w:rsidRDefault="00297D2C" w:rsidP="00297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1B8AC" wp14:editId="60D6795F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D2C" w:rsidRPr="00DE52C1" w:rsidRDefault="00297D2C" w:rsidP="00297D2C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297D2C" w:rsidRPr="00DE52C1" w:rsidRDefault="00297D2C" w:rsidP="00297D2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97D2C" w:rsidRPr="00DE52C1" w:rsidRDefault="00297D2C" w:rsidP="00297D2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97D2C" w:rsidRPr="00DE52C1" w:rsidRDefault="00297D2C" w:rsidP="00297D2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97D2C" w:rsidRPr="00DE52C1" w:rsidRDefault="00C12D6F" w:rsidP="00297D2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7D2C" w:rsidRPr="00DE52C1" w:rsidRDefault="00297D2C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3F0DCF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DCF">
        <w:rPr>
          <w:rFonts w:ascii="Times New Roman" w:hAnsi="Times New Roman" w:cs="Times New Roman"/>
          <w:b/>
          <w:sz w:val="24"/>
          <w:szCs w:val="24"/>
        </w:rPr>
        <w:t>ПРОЕКТ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   </w:t>
      </w:r>
      <w:r w:rsidR="00297D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F59" w:rsidRDefault="00297D2C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BB4C30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CE07EA">
        <w:rPr>
          <w:rFonts w:ascii="Times New Roman" w:hAnsi="Times New Roman" w:cs="Times New Roman"/>
          <w:b/>
          <w:sz w:val="24"/>
          <w:szCs w:val="24"/>
        </w:rPr>
        <w:t>санкционирования</w:t>
      </w:r>
      <w:r w:rsidR="0017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E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1748B1">
        <w:rPr>
          <w:rFonts w:ascii="Times New Roman" w:hAnsi="Times New Roman" w:cs="Times New Roman"/>
          <w:b/>
          <w:sz w:val="24"/>
          <w:szCs w:val="24"/>
        </w:rPr>
        <w:t>денежных обязательств</w:t>
      </w:r>
    </w:p>
    <w:p w:rsidR="00A40F59" w:rsidRDefault="009E1FE2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получателей средств бюджета</w:t>
      </w:r>
      <w:r w:rsidR="00C12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59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B671F" w:rsidRPr="00DE52C1" w:rsidRDefault="00A40F59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Дворцовый округ</w:t>
      </w:r>
    </w:p>
    <w:p w:rsidR="00297D2C" w:rsidRPr="00DE52C1" w:rsidRDefault="00297D2C" w:rsidP="00297D2C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2D6F" w:rsidRPr="00592970" w:rsidRDefault="00B83773" w:rsidP="00C12D6F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E1D96">
        <w:rPr>
          <w:rFonts w:ascii="Times New Roman" w:hAnsi="Times New Roman" w:cs="Times New Roman"/>
          <w:sz w:val="24"/>
          <w:szCs w:val="24"/>
        </w:rPr>
        <w:t>219</w:t>
      </w:r>
      <w:r w:rsidR="00A40F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</w:t>
      </w:r>
      <w:r w:rsidR="0098667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06.10.2013 г. № 131-ФЗ «Об общих принципах организации местного самоуправления в Российской Федерации (с изменениями и дополнениями), </w:t>
      </w:r>
      <w:r w:rsidR="00C12D6F" w:rsidRPr="00C12D6F">
        <w:rPr>
          <w:rFonts w:ascii="Times New Roman" w:eastAsia="Calibri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297D2C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67C" w:rsidRPr="00DE52C1" w:rsidRDefault="0098667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C12D6F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97D2C" w:rsidRPr="00DE52C1">
        <w:rPr>
          <w:rFonts w:ascii="Times New Roman" w:hAnsi="Times New Roman" w:cs="Times New Roman"/>
          <w:sz w:val="24"/>
          <w:szCs w:val="24"/>
        </w:rPr>
        <w:t>: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1. </w:t>
      </w:r>
      <w:r w:rsidR="00EE1D9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CE07EA">
        <w:rPr>
          <w:rFonts w:ascii="Times New Roman" w:hAnsi="Times New Roman" w:cs="Times New Roman"/>
          <w:sz w:val="24"/>
          <w:szCs w:val="24"/>
        </w:rPr>
        <w:t xml:space="preserve">санкционирования оплаты </w:t>
      </w:r>
      <w:r w:rsidR="009D395C">
        <w:rPr>
          <w:rFonts w:ascii="Times New Roman" w:hAnsi="Times New Roman" w:cs="Times New Roman"/>
          <w:sz w:val="24"/>
          <w:szCs w:val="24"/>
        </w:rPr>
        <w:t>денежных обязательств получателей средств бюджета внутригородского муниципального образования Санкт-Петербурга муниципальный округ Дворцовый окр</w:t>
      </w:r>
      <w:r w:rsidR="004E3142">
        <w:rPr>
          <w:rFonts w:ascii="Times New Roman" w:hAnsi="Times New Roman" w:cs="Times New Roman"/>
          <w:sz w:val="24"/>
          <w:szCs w:val="24"/>
        </w:rPr>
        <w:t>уг</w:t>
      </w:r>
      <w:r w:rsidR="0098667C">
        <w:rPr>
          <w:rFonts w:ascii="Times New Roman" w:hAnsi="Times New Roman" w:cs="Times New Roman"/>
          <w:sz w:val="24"/>
          <w:szCs w:val="24"/>
        </w:rPr>
        <w:t>.</w:t>
      </w:r>
      <w:r w:rsidRPr="00DE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1" w:rsidRDefault="00DE1621" w:rsidP="00C12D6F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621" w:rsidRDefault="00C12D6F" w:rsidP="008114E7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621">
        <w:rPr>
          <w:rFonts w:ascii="Times New Roman" w:hAnsi="Times New Roman" w:cs="Times New Roman"/>
          <w:sz w:val="24"/>
          <w:szCs w:val="24"/>
        </w:rPr>
        <w:t xml:space="preserve">.    </w:t>
      </w:r>
      <w:r w:rsidR="001D3F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опубликования(обнародования).</w:t>
      </w:r>
    </w:p>
    <w:p w:rsidR="006F5BA5" w:rsidRDefault="006F5BA5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Default="002C0F4E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480582"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местной администрации</w:t>
      </w:r>
      <w:r w:rsidR="00297D2C" w:rsidRPr="00DE52C1">
        <w:rPr>
          <w:rFonts w:ascii="Times New Roman" w:hAnsi="Times New Roman" w:cs="Times New Roman"/>
          <w:sz w:val="24"/>
          <w:szCs w:val="24"/>
        </w:rPr>
        <w:t>.</w:t>
      </w:r>
    </w:p>
    <w:p w:rsidR="00C85A1B" w:rsidRDefault="00C85A1B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E5404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естной администрации           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</w:t>
      </w:r>
      <w:r w:rsidR="003F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Тетерина</w:t>
      </w: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DCF" w:rsidRPr="003F0DCF" w:rsidRDefault="003F0DCF" w:rsidP="003F0DCF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3F0DCF" w:rsidRPr="003F0DCF" w:rsidRDefault="003F0DCF" w:rsidP="003F0DCF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Местной администрации </w:t>
      </w:r>
    </w:p>
    <w:p w:rsidR="003F0DCF" w:rsidRPr="003F0DCF" w:rsidRDefault="003F0DCF" w:rsidP="003F0DCF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F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3F0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</w:t>
      </w:r>
    </w:p>
    <w:p w:rsidR="003F0DCF" w:rsidRPr="003F0DCF" w:rsidRDefault="003F0DCF" w:rsidP="003F0DC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DCF">
        <w:rPr>
          <w:rFonts w:ascii="Times New Roman" w:eastAsia="Calibri" w:hAnsi="Times New Roman" w:cs="Times New Roman"/>
          <w:sz w:val="28"/>
          <w:szCs w:val="28"/>
        </w:rPr>
        <w:t>_________ № ____</w:t>
      </w:r>
    </w:p>
    <w:p w:rsidR="003F0DCF" w:rsidRPr="003F0DCF" w:rsidRDefault="003F0DCF" w:rsidP="003F0DC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DCF" w:rsidRPr="003F0DCF" w:rsidRDefault="003F0DCF" w:rsidP="003F0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DC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3F0DCF" w:rsidRPr="003F0DCF" w:rsidRDefault="003F0DCF" w:rsidP="003F0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DCF">
        <w:rPr>
          <w:rFonts w:ascii="Times New Roman" w:eastAsia="Calibri" w:hAnsi="Times New Roman" w:cs="Times New Roman"/>
          <w:b/>
          <w:sz w:val="28"/>
          <w:szCs w:val="28"/>
        </w:rPr>
        <w:t xml:space="preserve">САНКЦИОНИРОВАНИЯ </w:t>
      </w:r>
      <w:proofErr w:type="gramStart"/>
      <w:r w:rsidRPr="003F0DCF">
        <w:rPr>
          <w:rFonts w:ascii="Times New Roman" w:eastAsia="Calibri" w:hAnsi="Times New Roman" w:cs="Times New Roman"/>
          <w:b/>
          <w:sz w:val="28"/>
          <w:szCs w:val="28"/>
        </w:rPr>
        <w:t>ОПЛАТЫ ДЕНЕЖНЫХ ОБЯЗАТЕЛЬСТВ ПОЛУЧАТЕЛЕЙ СРЕДСТВ БЮДЖЕТА  ВНУТРИГОРОДСКОГО МУНИЦИПАЛЬНОГО ОБРАЗОВАНИЯ САНКТ-ПЕТЕРБУРГА</w:t>
      </w:r>
      <w:proofErr w:type="gramEnd"/>
      <w:r w:rsidRPr="003F0DC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ОКРУГ ДВОРЦОВЫЙ ОКРУГ</w:t>
      </w:r>
    </w:p>
    <w:p w:rsidR="003F0DCF" w:rsidRPr="003F0DCF" w:rsidRDefault="003F0DCF" w:rsidP="003F0DCF">
      <w:pPr>
        <w:spacing w:after="0" w:line="360" w:lineRule="auto"/>
        <w:ind w:firstLine="709"/>
        <w:rPr>
          <w:rFonts w:ascii="Arial" w:eastAsia="Calibri" w:hAnsi="Arial" w:cs="Arial"/>
          <w:sz w:val="20"/>
          <w:szCs w:val="20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8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статьи 219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за счет средств бюджета  внутригородского муниципального образования Санкт-Петербурга муниципальный округ Дворцовый округ  денежных обязательств получателей средств бюджета внутригородского муниципального образования Санкт-Петербурга муниципальный округ Дворцовый округ (далее – получатели средств бюджета) органом, осуществляющим открытие и ведение лицевых счетов.</w:t>
      </w:r>
      <w:proofErr w:type="gramEnd"/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2. Для оплаты денежных обязательств получатель средств бюджета представляет в орган, осуществляющий открытие и ведение лицевых счетов, платежный документ.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При наличии электронного документооборота между получателем средств бюджета и органом, осуществляющим открытие и ведение лицевых счетов, платежный документ представляется в электронном виде с применением средств электронной подписи.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Платежный документ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8"/>
      <w:bookmarkEnd w:id="0"/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Орган, осуществляющий открытие и ведение лицевых счетов, не позднее рабочего дня, следующего за днем представления получателем средств бюджета платежного документа, проверяет его на соответствие установленной форме, наличие в нем реквизитов и показателей, предусмотренных </w:t>
      </w:r>
      <w:hyperlink w:anchor="Par21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пунктом 5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ar76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пунктами 7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, 8 настоящего Порядка и соответствующим требованиям, установленным </w:t>
      </w:r>
      <w:hyperlink w:anchor="Par103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пунктами 9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>, 10 настоящего Порядка.</w:t>
      </w:r>
      <w:proofErr w:type="gramEnd"/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0"/>
      <w:bookmarkEnd w:id="1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4. Орган, осуществляющий открытие и ведение лицевых счетов, не позднее срока, установленного </w:t>
      </w:r>
      <w:hyperlink w:anchor="Par18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проверяет платежный документ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1"/>
      <w:bookmarkEnd w:id="2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5. Платежный документ проверяется с учетом положений </w:t>
      </w:r>
      <w:hyperlink w:anchor="Par56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пункта 6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на наличие в нем следующих реквизитов и показателей: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1) кода участника бюджетного процесса по Сводному реестру и номера соответствующего лицевого счета, открытого получателю средств бюджета;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суммы кассового расхода и кода валюты в соответствии с </w:t>
      </w:r>
      <w:hyperlink r:id="rId9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Общероссийским классификатором валют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>, в которой он должен быть произведен;</w:t>
      </w:r>
      <w:proofErr w:type="gramEnd"/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4) суммы кассового расхода в валюте Российской Федерации, в рублевом эквиваленте, исчисленном на дату оформления платежного документа;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32"/>
      <w:bookmarkEnd w:id="3"/>
      <w:r w:rsidRPr="003F0DCF">
        <w:rPr>
          <w:rFonts w:ascii="Times New Roman" w:eastAsia="Calibri" w:hAnsi="Times New Roman" w:cs="Times New Roman"/>
          <w:sz w:val="24"/>
          <w:szCs w:val="24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0"/>
      <w:bookmarkEnd w:id="4"/>
      <w:r w:rsidRPr="003F0DCF">
        <w:rPr>
          <w:rFonts w:ascii="Times New Roman" w:eastAsia="Calibri" w:hAnsi="Times New Roman" w:cs="Times New Roman"/>
          <w:sz w:val="24"/>
          <w:szCs w:val="24"/>
        </w:rPr>
        <w:t>8) реквизитов (номер, дата) и предмета договора (контракта, соглашения), являющихся основанием для принятия получателем средств бюджета бюджетного обязательства (далее – документ-основание):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>договора (контракта) на поставку товаров, выполнение работ, оказание услуг для муниципальных нужд (далее - договор (контракт));</w:t>
      </w:r>
      <w:proofErr w:type="gramEnd"/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договора аренды;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соглашения о предоставлении субсидии бюджетному учреждению, заключенного в соответствии с бюджетным законодательством Российской Федерации;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54"/>
      <w:bookmarkEnd w:id="5"/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>9)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</w:t>
      </w:r>
      <w:proofErr w:type="gram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56"/>
      <w:bookmarkEnd w:id="6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6. Требования </w:t>
      </w:r>
      <w:hyperlink w:anchor="Par40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и 9 пункта 5 настоящего Порядка не применяются в отношении: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Платежных документов 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Платежных документов для получения наличных денежных средств.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hyperlink w:anchor="Par40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подпункта 8 пункта 5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не применяются в отношении платежных документов 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hyperlink w:anchor="Par54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подпункта 9 пункта 5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не применяются в отношении платежных документов </w:t>
      </w: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3F0D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авансовых платежей в соответствии с условиями договора (контракта);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оплате по договору аренды.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7. Получатель средств бюджета представляет в орган, осуществляющий открытие и ведение лицевых счетов, 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сканирования, за исключением случаев, когда в органе, осуществляющем открытие и ведение лицевых счетов, учтены соответствующие Сведения о денежном обязательстве.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получателя средств бюджета технической возможности представления  документа, подтверждающего возникновение денежного обязательства, в форме электронной копии бумажного документа, созданной посредством сканирования, </w:t>
      </w:r>
      <w:r w:rsidRPr="003F0DCF">
        <w:rPr>
          <w:rFonts w:ascii="Times New Roman" w:eastAsia="Calibri" w:hAnsi="Times New Roman" w:cs="Times New Roman"/>
          <w:sz w:val="24"/>
          <w:szCs w:val="24"/>
        </w:rPr>
        <w:lastRenderedPageBreak/>
        <w:t>указанный документ, подтверждающий возникновение денежного обязательства, представляются на бумажном носителе.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Прилагаемый к платежному документу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8. Требования, установленные </w:t>
      </w:r>
      <w:hyperlink w:anchor="Par76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пунктом 7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с социальными выплатами населению;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с обслуживанием муниципального долга;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с исполнением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91"/>
      <w:bookmarkStart w:id="8" w:name="Par103"/>
      <w:bookmarkEnd w:id="7"/>
      <w:bookmarkEnd w:id="8"/>
      <w:r w:rsidRPr="003F0DCF">
        <w:rPr>
          <w:rFonts w:ascii="Times New Roman" w:eastAsia="Calibri" w:hAnsi="Times New Roman" w:cs="Times New Roman"/>
          <w:sz w:val="24"/>
          <w:szCs w:val="24"/>
        </w:rPr>
        <w:t>9.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2) соответствие указанных в платежном документе кодов </w:t>
      </w:r>
      <w:hyperlink r:id="rId10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классификации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расходов, относящихся к расходам бюджета,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1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порядком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применения бюджетной классификации Российской Федерации;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3)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3F0DCF">
        <w:rPr>
          <w:rFonts w:ascii="Times New Roman" w:eastAsia="Calibri" w:hAnsi="Times New Roman" w:cs="Times New Roman"/>
          <w:sz w:val="24"/>
          <w:szCs w:val="24"/>
        </w:rPr>
        <w:t>непревышение</w:t>
      </w:r>
      <w:proofErr w:type="spell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в платежном документе сумм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5)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бюджетном обязательстве; 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7) идентичность кода (кодов) классификации расходов бюджета по денежному обязательству и платежу;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proofErr w:type="spellStart"/>
      <w:r w:rsidRPr="003F0DCF">
        <w:rPr>
          <w:rFonts w:ascii="Times New Roman" w:eastAsia="Calibri" w:hAnsi="Times New Roman" w:cs="Times New Roman"/>
          <w:sz w:val="24"/>
          <w:szCs w:val="24"/>
        </w:rPr>
        <w:t>непревышение</w:t>
      </w:r>
      <w:proofErr w:type="spell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суммы платежного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3F0DCF">
        <w:rPr>
          <w:rFonts w:ascii="Times New Roman" w:eastAsia="Calibri" w:hAnsi="Times New Roman" w:cs="Times New Roman"/>
          <w:sz w:val="24"/>
          <w:szCs w:val="24"/>
        </w:rPr>
        <w:t>непревышение</w:t>
      </w:r>
      <w:proofErr w:type="spell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размера авансового платежа, указанного в платежном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proofErr w:type="spellStart"/>
      <w:r w:rsidRPr="003F0DCF">
        <w:rPr>
          <w:rFonts w:ascii="Times New Roman" w:eastAsia="Calibri" w:hAnsi="Times New Roman" w:cs="Times New Roman"/>
          <w:sz w:val="24"/>
          <w:szCs w:val="24"/>
        </w:rPr>
        <w:t>неопережение</w:t>
      </w:r>
      <w:proofErr w:type="spell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платежного документа для оплаты денежных обязательств по договору аренды;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41"/>
      <w:bookmarkStart w:id="10" w:name="Par143"/>
      <w:bookmarkEnd w:id="9"/>
      <w:bookmarkEnd w:id="10"/>
      <w:r w:rsidRPr="003F0DCF">
        <w:rPr>
          <w:rFonts w:ascii="Times New Roman" w:eastAsia="Calibri" w:hAnsi="Times New Roman" w:cs="Times New Roman"/>
          <w:sz w:val="24"/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2) соответствие указанных в платежном документе кодов </w:t>
      </w:r>
      <w:hyperlink r:id="rId12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классификации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расходов, относящихся к расходам бюджета, исходя из содержания текста назначения платежа, кодам, указанным в </w:t>
      </w:r>
      <w:hyperlink r:id="rId13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3F0DCF">
        <w:rPr>
          <w:rFonts w:ascii="Times New Roman" w:eastAsia="Calibri" w:hAnsi="Times New Roman" w:cs="Times New Roman"/>
          <w:sz w:val="24"/>
          <w:szCs w:val="24"/>
        </w:rPr>
        <w:t>непревышение</w:t>
      </w:r>
      <w:proofErr w:type="spell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сумм, указанных в платежном документе, остаткам соответствующих предельных объемов финансирования, учтенных на лицевом счете получателя бюджетных средств.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47"/>
      <w:bookmarkEnd w:id="11"/>
      <w:r w:rsidRPr="003F0DCF">
        <w:rPr>
          <w:rFonts w:ascii="Times New Roman" w:eastAsia="Calibri" w:hAnsi="Times New Roman" w:cs="Times New Roman"/>
          <w:sz w:val="24"/>
          <w:szCs w:val="24"/>
        </w:rPr>
        <w:t>11. В случае</w:t>
      </w: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если платежные документы не соответствуют требованиям, установленным </w:t>
      </w:r>
      <w:hyperlink w:anchor="Par20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пунктами 4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1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03" w:history="1">
        <w:r w:rsidRPr="003F0DCF">
          <w:rPr>
            <w:rFonts w:ascii="Times New Roman" w:eastAsia="Calibri" w:hAnsi="Times New Roman" w:cs="Times New Roman"/>
            <w:sz w:val="24"/>
            <w:szCs w:val="24"/>
          </w:rPr>
          <w:t>9</w:t>
        </w:r>
      </w:hyperlink>
      <w:r w:rsidRPr="003F0DCF">
        <w:rPr>
          <w:rFonts w:ascii="Times New Roman" w:eastAsia="Calibri" w:hAnsi="Times New Roman" w:cs="Times New Roman"/>
          <w:sz w:val="24"/>
          <w:szCs w:val="24"/>
        </w:rPr>
        <w:t>, 10,</w:t>
      </w:r>
      <w:r w:rsidRPr="003F0D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орган, осуществляющий открытие и ведение лицевых счетов, не вправе санкционировать оплату денежных обязательств получателей средств бюджета.</w:t>
      </w: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DCF" w:rsidRPr="003F0DCF" w:rsidRDefault="003F0DCF" w:rsidP="003F0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CF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3F0DCF">
        <w:rPr>
          <w:rFonts w:ascii="Times New Roman" w:eastAsia="Calibri" w:hAnsi="Times New Roman" w:cs="Times New Roman"/>
          <w:sz w:val="24"/>
          <w:szCs w:val="24"/>
        </w:rPr>
        <w:t>При положительном результате проверки платежных документов для оплаты денежных обязательств получателей средств бюджета, в случае представления их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  <w:proofErr w:type="gramEnd"/>
    </w:p>
    <w:p w:rsidR="003F0DCF" w:rsidRDefault="003F0DC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GoBack"/>
      <w:bookmarkEnd w:id="12"/>
    </w:p>
    <w:sectPr w:rsidR="003F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E6"/>
    <w:multiLevelType w:val="hybridMultilevel"/>
    <w:tmpl w:val="B6E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E581A"/>
    <w:multiLevelType w:val="hybridMultilevel"/>
    <w:tmpl w:val="D30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0E0D"/>
    <w:multiLevelType w:val="hybridMultilevel"/>
    <w:tmpl w:val="55EE2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9A"/>
    <w:multiLevelType w:val="hybridMultilevel"/>
    <w:tmpl w:val="A7A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CD7"/>
    <w:multiLevelType w:val="hybridMultilevel"/>
    <w:tmpl w:val="1CCC15EC"/>
    <w:lvl w:ilvl="0" w:tplc="EDDCA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357860"/>
    <w:multiLevelType w:val="hybridMultilevel"/>
    <w:tmpl w:val="0D027102"/>
    <w:lvl w:ilvl="0" w:tplc="545480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078"/>
    <w:multiLevelType w:val="hybridMultilevel"/>
    <w:tmpl w:val="A4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19"/>
    <w:multiLevelType w:val="multilevel"/>
    <w:tmpl w:val="00B22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B629D3"/>
    <w:multiLevelType w:val="hybridMultilevel"/>
    <w:tmpl w:val="273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503"/>
    <w:multiLevelType w:val="hybridMultilevel"/>
    <w:tmpl w:val="246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79F"/>
    <w:multiLevelType w:val="hybridMultilevel"/>
    <w:tmpl w:val="4B6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471FEF"/>
    <w:multiLevelType w:val="hybridMultilevel"/>
    <w:tmpl w:val="6742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7C2C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0077B8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AD1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C"/>
    <w:rsid w:val="000629C7"/>
    <w:rsid w:val="000C0E6A"/>
    <w:rsid w:val="000D308C"/>
    <w:rsid w:val="000F2F99"/>
    <w:rsid w:val="00163804"/>
    <w:rsid w:val="001748B1"/>
    <w:rsid w:val="001D3FEA"/>
    <w:rsid w:val="00214660"/>
    <w:rsid w:val="00254D3A"/>
    <w:rsid w:val="00297D2C"/>
    <w:rsid w:val="002C0F4E"/>
    <w:rsid w:val="002C724F"/>
    <w:rsid w:val="003256F8"/>
    <w:rsid w:val="0038794F"/>
    <w:rsid w:val="003F0DCF"/>
    <w:rsid w:val="003F4683"/>
    <w:rsid w:val="004125E2"/>
    <w:rsid w:val="0041717A"/>
    <w:rsid w:val="00441F80"/>
    <w:rsid w:val="00480582"/>
    <w:rsid w:val="00483624"/>
    <w:rsid w:val="004E3142"/>
    <w:rsid w:val="00516376"/>
    <w:rsid w:val="00535A0E"/>
    <w:rsid w:val="005855CE"/>
    <w:rsid w:val="005B3D66"/>
    <w:rsid w:val="005B54C8"/>
    <w:rsid w:val="005E7DD1"/>
    <w:rsid w:val="005F1E29"/>
    <w:rsid w:val="005F7631"/>
    <w:rsid w:val="00606FAE"/>
    <w:rsid w:val="0061476D"/>
    <w:rsid w:val="00626A03"/>
    <w:rsid w:val="006375D0"/>
    <w:rsid w:val="006572A9"/>
    <w:rsid w:val="006615BF"/>
    <w:rsid w:val="00671A77"/>
    <w:rsid w:val="00691BC7"/>
    <w:rsid w:val="006A0A93"/>
    <w:rsid w:val="006F5BA5"/>
    <w:rsid w:val="0072229B"/>
    <w:rsid w:val="00765737"/>
    <w:rsid w:val="00801CF3"/>
    <w:rsid w:val="008110B2"/>
    <w:rsid w:val="008114E7"/>
    <w:rsid w:val="008603A4"/>
    <w:rsid w:val="00875513"/>
    <w:rsid w:val="00882CEE"/>
    <w:rsid w:val="008E1431"/>
    <w:rsid w:val="008F6262"/>
    <w:rsid w:val="00955863"/>
    <w:rsid w:val="009757E1"/>
    <w:rsid w:val="0098667C"/>
    <w:rsid w:val="00995C78"/>
    <w:rsid w:val="009D395C"/>
    <w:rsid w:val="009E1FE2"/>
    <w:rsid w:val="009F4425"/>
    <w:rsid w:val="00A00974"/>
    <w:rsid w:val="00A13843"/>
    <w:rsid w:val="00A40F59"/>
    <w:rsid w:val="00A63B8B"/>
    <w:rsid w:val="00AA1853"/>
    <w:rsid w:val="00AF26CB"/>
    <w:rsid w:val="00B54DE7"/>
    <w:rsid w:val="00B83773"/>
    <w:rsid w:val="00B90CA5"/>
    <w:rsid w:val="00BA36F4"/>
    <w:rsid w:val="00BA5C61"/>
    <w:rsid w:val="00BB4C30"/>
    <w:rsid w:val="00BB7F58"/>
    <w:rsid w:val="00BE16E0"/>
    <w:rsid w:val="00BE4D05"/>
    <w:rsid w:val="00BF045B"/>
    <w:rsid w:val="00C12D6F"/>
    <w:rsid w:val="00C3108B"/>
    <w:rsid w:val="00C84FAB"/>
    <w:rsid w:val="00C85A1B"/>
    <w:rsid w:val="00C94698"/>
    <w:rsid w:val="00CA4721"/>
    <w:rsid w:val="00CD4783"/>
    <w:rsid w:val="00CE07EA"/>
    <w:rsid w:val="00DB05C7"/>
    <w:rsid w:val="00DD7D10"/>
    <w:rsid w:val="00DE1621"/>
    <w:rsid w:val="00E21411"/>
    <w:rsid w:val="00E35425"/>
    <w:rsid w:val="00E5404F"/>
    <w:rsid w:val="00E7502C"/>
    <w:rsid w:val="00E9114E"/>
    <w:rsid w:val="00EB68BB"/>
    <w:rsid w:val="00EE1D96"/>
    <w:rsid w:val="00F10951"/>
    <w:rsid w:val="00F27203"/>
    <w:rsid w:val="00F36947"/>
    <w:rsid w:val="00F51EBC"/>
    <w:rsid w:val="00F62D31"/>
    <w:rsid w:val="00F93287"/>
    <w:rsid w:val="00FB671F"/>
    <w:rsid w:val="00FD0258"/>
    <w:rsid w:val="00FF2B4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8"/>
    <w:pPr>
      <w:ind w:left="720"/>
      <w:contextualSpacing/>
    </w:pPr>
  </w:style>
  <w:style w:type="table" w:styleId="a4">
    <w:name w:val="Table Grid"/>
    <w:basedOn w:val="a1"/>
    <w:uiPriority w:val="39"/>
    <w:rsid w:val="0088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B5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E5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8"/>
    <w:pPr>
      <w:ind w:left="720"/>
      <w:contextualSpacing/>
    </w:pPr>
  </w:style>
  <w:style w:type="table" w:styleId="a4">
    <w:name w:val="Table Grid"/>
    <w:basedOn w:val="a1"/>
    <w:uiPriority w:val="39"/>
    <w:rsid w:val="0088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B5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E5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FB53F97D5445B1119073C5FE772E6F48C84EFCCA3BC81C608510E2D23A6184BD215DD9EC1v4u0J" TargetMode="External"/><Relationship Id="rId13" Type="http://schemas.openxmlformats.org/officeDocument/2006/relationships/hyperlink" Target="consultantplus://offline/ref=950FB53F97D5445B1119073C5FE772E6F48289EEC9A4BC81C608510E2D23A6184BD215DE9BC847B5vBu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923EE26AE7F813045E67A121D87E1439A6F0D0A2D301107494FA983CD7C374B7B2E0955349E0iBt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0FB53F97D5445B1119073C5FE772E6F48289EEC9A4BC81C608510E2D23A6184BD215DE9BC847B5vBu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23EE26AE7F813045E67A121D87E1439A6F0D0A2D301107494FA983CD7C374B7B2E0955349E0iBt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0FB53F97D5445B1119073C5FE772E6F48C85E4CEAFBC81C608510E2Dv2u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A3C5-DBBC-433E-BD6D-A01791A1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</dc:creator>
  <cp:lastModifiedBy>Karina</cp:lastModifiedBy>
  <cp:revision>2</cp:revision>
  <cp:lastPrinted>2021-11-30T15:05:00Z</cp:lastPrinted>
  <dcterms:created xsi:type="dcterms:W3CDTF">2021-12-29T10:02:00Z</dcterms:created>
  <dcterms:modified xsi:type="dcterms:W3CDTF">2021-12-29T10:02:00Z</dcterms:modified>
</cp:coreProperties>
</file>