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AD" w:rsidRDefault="00C927A7">
      <w:pPr>
        <w:spacing w:after="261" w:line="259" w:lineRule="auto"/>
        <w:ind w:left="10" w:right="1" w:hanging="1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-294055</wp:posOffset>
            </wp:positionH>
            <wp:positionV relativeFrom="paragraph">
              <wp:posOffset>-163732</wp:posOffset>
            </wp:positionV>
            <wp:extent cx="1600153" cy="1066826"/>
            <wp:effectExtent l="0" t="0" r="0" b="0"/>
            <wp:wrapSquare wrapText="bothSides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153" cy="10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</w:t>
      </w:r>
      <w:r>
        <w:rPr>
          <w:b/>
          <w:i/>
          <w:sz w:val="28"/>
        </w:rPr>
        <w:t xml:space="preserve">ИНФОРМАЦИЯ </w:t>
      </w:r>
    </w:p>
    <w:p w:rsidR="00846FAD" w:rsidRDefault="00C927A7">
      <w:pPr>
        <w:spacing w:after="215" w:line="259" w:lineRule="auto"/>
        <w:ind w:left="10" w:right="0" w:hanging="10"/>
        <w:jc w:val="center"/>
      </w:pPr>
      <w:r>
        <w:rPr>
          <w:b/>
          <w:i/>
          <w:sz w:val="28"/>
        </w:rPr>
        <w:t xml:space="preserve">                                      для граждан, усыновивших (удочеривших) детей </w:t>
      </w:r>
    </w:p>
    <w:p w:rsidR="00846FAD" w:rsidRDefault="00C927A7">
      <w:pPr>
        <w:spacing w:after="196" w:line="259" w:lineRule="auto"/>
        <w:ind w:left="68" w:right="0" w:firstLine="0"/>
        <w:jc w:val="center"/>
      </w:pPr>
      <w:r>
        <w:rPr>
          <w:b/>
          <w:sz w:val="28"/>
        </w:rPr>
        <w:t xml:space="preserve"> </w:t>
      </w:r>
    </w:p>
    <w:p w:rsidR="00846FAD" w:rsidRDefault="00C927A7">
      <w:pPr>
        <w:spacing w:after="271" w:line="259" w:lineRule="auto"/>
        <w:ind w:left="708" w:right="0" w:firstLine="0"/>
        <w:jc w:val="left"/>
      </w:pPr>
      <w:r>
        <w:t xml:space="preserve"> </w:t>
      </w:r>
    </w:p>
    <w:p w:rsidR="00846FAD" w:rsidRDefault="00C927A7">
      <w:pPr>
        <w:spacing w:after="216"/>
        <w:ind w:left="-15" w:right="-12"/>
      </w:pPr>
      <w:r>
        <w:t>Федеральным законом от 02.07.2013 года № 167-</w:t>
      </w:r>
      <w:r>
        <w:t>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 внесены дополнения в ст. 12.2 Федерального закона от 19.05.1995 года № 81-ФЗ «О государственных п</w:t>
      </w:r>
      <w:r>
        <w:t xml:space="preserve">особиях гражданам, имеющим детей».  Согласно части 2 ст.12.2 Федерального закона в случае усыновления ребенка-инвалида, ребенка в возрасте старше семи лет, а также детей, являющихся братьями и (или) сестрами, единовременное пособие выплачивается в размере </w:t>
      </w:r>
      <w:r>
        <w:t xml:space="preserve">100000 на каждого ребенка.  </w:t>
      </w:r>
    </w:p>
    <w:p w:rsidR="00846FAD" w:rsidRDefault="00C927A7">
      <w:pPr>
        <w:spacing w:after="293"/>
        <w:ind w:left="-15" w:right="-12"/>
      </w:pPr>
      <w:r>
        <w:t xml:space="preserve">Действия положений части второй статьи 12.2 Федерального закона распространяются на правоотношения, возникшие с 1 января 2013 года.  </w:t>
      </w:r>
    </w:p>
    <w:p w:rsidR="00846FAD" w:rsidRDefault="00C927A7">
      <w:pPr>
        <w:ind w:left="-15" w:right="-12"/>
      </w:pPr>
      <w:r>
        <w:t>Статьей 12.2 Федерального закона установлены размеры единовременного пособия, как при передач</w:t>
      </w:r>
      <w:r>
        <w:t>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родителей), так и в случае усыновления ребенкаинвалида, ребенка в возрасте старше семи лет, а также д</w:t>
      </w:r>
      <w:r>
        <w:t xml:space="preserve">етей, являющихся братьями и (или) сестрами.  </w:t>
      </w:r>
    </w:p>
    <w:p w:rsidR="00846FAD" w:rsidRDefault="00C927A7">
      <w:pPr>
        <w:ind w:left="-15" w:right="-12"/>
      </w:pPr>
      <w:r>
        <w:t>Для назначения и выплаты единовременное пособия при усыновлении гражданин представляет: заявление о назначении пособия; копию вступившего в законную силу решения суда об усыновлении. В случае усыновления ребенк</w:t>
      </w:r>
      <w:r>
        <w:t xml:space="preserve">аинвалида необходимо дополнительно  предоставить справку об инвалидности установленного образца. Единовременное пособие назначается и выплачивается не позднее 10 дней с даты приема (регистрации) заявления со всеми необходимыми документами.  </w:t>
      </w:r>
    </w:p>
    <w:p w:rsidR="00846FAD" w:rsidRDefault="00C927A7">
      <w:pPr>
        <w:spacing w:after="297"/>
        <w:ind w:left="-15" w:right="-12"/>
      </w:pPr>
      <w:r>
        <w:t>Принимая во вн</w:t>
      </w:r>
      <w:r>
        <w:t>имание, что действия положений ч.2 ст.12.2 Федерального закона распространяются на правоотношения, возникшие с 1 января 2013 года,  назначение и выплата единовременного пособия при усыновлении осуществляется в размере, составляющем разницу от размера едино</w:t>
      </w:r>
      <w:r>
        <w:t>временного пособия при усыновлении, установленного ч. 2 ст. 12.2 Федерального закона, и размера единовременного пособия при передаче ребенка на воспитание в семью, установленного ч. 1 ст. 12.2 Федерального закона, усыновителям на каждого ребенка, в отношен</w:t>
      </w:r>
      <w:r>
        <w:t xml:space="preserve">ии которых решение суда об усыновлении вступило в силу после </w:t>
      </w:r>
      <w:r>
        <w:lastRenderedPageBreak/>
        <w:t xml:space="preserve">01.01.2013 г., и которым назначено единовременное пособие при передаче ребенка на воспитание в семью.   </w:t>
      </w:r>
    </w:p>
    <w:p w:rsidR="00846FAD" w:rsidRDefault="00C927A7">
      <w:pPr>
        <w:spacing w:after="0" w:line="259" w:lineRule="auto"/>
        <w:ind w:right="0" w:firstLine="0"/>
        <w:jc w:val="left"/>
      </w:pPr>
      <w:r>
        <w:t xml:space="preserve"> </w:t>
      </w:r>
    </w:p>
    <w:sectPr w:rsidR="00846FAD">
      <w:pgSz w:w="11906" w:h="16838"/>
      <w:pgMar w:top="1440" w:right="567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AD"/>
    <w:rsid w:val="00846FAD"/>
    <w:rsid w:val="00C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D551E5-C100-4CB0-BF6D-14D2D9BD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7" w:line="257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4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2023-11-27T14:50:00Z</dcterms:created>
  <dcterms:modified xsi:type="dcterms:W3CDTF">2023-11-27T14:50:00Z</dcterms:modified>
</cp:coreProperties>
</file>